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Daha fazla agent kendiliğinden takım oluşturmaz</w:t>
      </w:r>
    </w:p>
    <w:p>
      <w:pPr>
        <w:spacing w:after="160" w:line="283" w:lineRule="auto"/>
      </w:pPr>
      <w:r>
        <w:rPr>
          <w:rFonts w:ascii="Aptos" w:hAnsi="Aptos"/>
          <w:b w:val="0"/>
          <w:i w:val="0"/>
          <w:color w:val="637087"/>
          <w:sz w:val="25"/>
        </w:rPr>
        <w:t>Uzmanlaşmış yapay zekâ rollerinin görev sınırı, durum kontrolü, kanıt ve entegrasyonla güvenilir çalışma sistemine dönüşmesi.</w:t>
      </w:r>
    </w:p>
    <w:p>
      <w:pPr>
        <w:spacing w:after="280" w:line="283" w:lineRule="auto"/>
      </w:pPr>
      <w:r>
        <w:rPr>
          <w:rFonts w:ascii="Aptos" w:hAnsi="Aptos"/>
          <w:b/>
          <w:i w:val="0"/>
          <w:color w:val="4F7CFF"/>
          <w:sz w:val="17"/>
        </w:rPr>
        <w:t>DENEME · AI DATA ENGINEERING · 15 DK OKUMA  ·  Furkan Sakızlı</w:t>
      </w:r>
    </w:p>
    <w:p>
      <w:pPr>
        <w:spacing w:after="280"/>
        <w:jc w:val="center"/>
      </w:pPr>
      <w:r>
        <w:drawing>
          <wp:inline xmlns:a="http://schemas.openxmlformats.org/drawingml/2006/main" xmlns:pic="http://schemas.openxmlformats.org/drawingml/2006/picture">
            <wp:extent cx="6126480" cy="3447977"/>
            <wp:docPr id="1" name="Picture 1" title="Daha fazla agent kendiliğinden takım oluşturmaz" descr="Uzmanlaşmış soyut yapay zekâ çalışma istasyonları kontrollü mesaj yollarıyla merkezi orchestration panosuna, evidence ledger'a ve amber renkli entegrasyon gate'ine bağlanıyor."/>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Takım, daha fazla ses ekleyerek değil; tamamlayıcı yetenek, açık sahiplik ve doğrulanabilir entegrasyon kurarak oluşur.</w:t>
            </w:r>
          </w:p>
        </w:tc>
      </w:tr>
    </w:tbl>
    <w:p>
      <w:pPr>
        <w:spacing w:after="140" w:line="283" w:lineRule="auto"/>
      </w:pPr>
      <w:r>
        <w:rPr>
          <w:rFonts w:ascii="Aptos" w:hAnsi="Aptos"/>
          <w:b w:val="0"/>
          <w:i w:val="0"/>
          <w:color w:val="1A2334"/>
          <w:sz w:val="21"/>
        </w:rPr>
        <w:t>Fikir ilk bakışta mantıklıdır: Bir language model yararlıysa beş uzman model daha yararlı olmalıdır. Biri araştırır, biri planlar, biri yazar, biri inceler, diğeri sıradaki işi seçer. Kâğıt üzerinde düzenli uzman grubu görünür. Pratikte ise aynı varsayımları tekrarlayan, hataları karşılıklı onaylayan ve görevden çok koordinasyona context harcayan bir konuşma çemberine dönüşebilir.</w:t>
      </w:r>
    </w:p>
    <w:p>
      <w:pPr>
        <w:spacing w:after="140" w:line="283" w:lineRule="auto"/>
      </w:pPr>
      <w:r>
        <w:rPr>
          <w:rFonts w:ascii="Aptos" w:hAnsi="Aptos"/>
          <w:b w:val="0"/>
          <w:i w:val="0"/>
          <w:color w:val="1A2334"/>
          <w:sz w:val="21"/>
        </w:rPr>
        <w:t>Multi-agent mimari süs veya olgunluk rozeti değildir. Belirli bir yapısal probleme verilen cevaptır. Görev anlamlı biçimde ayrılabiliyor, roller gerçekten farklı yetenek veya tool taşıyor ve sonuçlar kontrollü birleştiriliyorsa değer üretir.</w:t>
      </w:r>
    </w:p>
    <w:p>
      <w:pPr>
        <w:keepNext/>
        <w:spacing w:before="320" w:after="120"/>
      </w:pPr>
      <w:r>
        <w:rPr>
          <w:rFonts w:ascii="Georgia" w:hAnsi="Georgia"/>
          <w:b/>
          <w:i w:val="0"/>
          <w:color w:val="1A2334"/>
          <w:sz w:val="32"/>
        </w:rPr>
        <w:t>Rol açıklaması uzmanlaşma yaratmaz</w:t>
      </w:r>
    </w:p>
    <w:p>
      <w:pPr>
        <w:spacing w:after="140" w:line="283" w:lineRule="auto"/>
      </w:pPr>
      <w:r>
        <w:rPr>
          <w:rFonts w:ascii="Aptos" w:hAnsi="Aptos"/>
          <w:b w:val="0"/>
          <w:i w:val="0"/>
          <w:color w:val="1A2334"/>
          <w:sz w:val="21"/>
        </w:rPr>
        <w:t>“Sen araştırmacısın”, “sen eleştirmensin”, “sen proje yöneticisisin” iş bölümü gibi duyulur. Üçü aynı model, kaynak, context ve değerlendirme mantığını kullanıyorsa çeşitlilik yüzeyde kalabilir. Ton değişir, kör noktalar değişmeyebilir.</w:t>
      </w:r>
    </w:p>
    <w:p>
      <w:pPr>
        <w:spacing w:after="140" w:line="283" w:lineRule="auto"/>
      </w:pPr>
      <w:r>
        <w:rPr>
          <w:rFonts w:ascii="Aptos" w:hAnsi="Aptos"/>
          <w:b w:val="0"/>
          <w:i w:val="0"/>
          <w:color w:val="1A2334"/>
          <w:sz w:val="21"/>
        </w:rPr>
        <w:t>Gerçek uzmanlık farklı **erişim ve sorumluluktan** gelir. Araştırma agent'ı birincil kaynak açar ve evidence card üretir. Veri agent'ı yapılandırılmış dosyayı inceler, hesabı tekrarlar. Editör yazar fakat yeni olgu uyduramaz. Evaluator test vakası ve kabul kriteri alır, incelediği artifact'i değiştiremez. Yüksek etkili çatışmada insan owner karar verir.</w:t>
      </w:r>
    </w:p>
    <w:p>
      <w:pPr>
        <w:spacing w:after="140" w:line="283" w:lineRule="auto"/>
      </w:pPr>
      <w:r>
        <w:rPr>
          <w:rFonts w:ascii="Aptos" w:hAnsi="Aptos"/>
          <w:b w:val="0"/>
          <w:i w:val="0"/>
          <w:color w:val="1A2334"/>
          <w:sz w:val="21"/>
        </w:rPr>
        <w:t>Rol böylece persona değil; input, tool erişimi, output şeması, kalite gate'i ve sınır sözleşmesidir. İki rol aynı sözleşmeyi taşıyorsa iki agent gerekip gerekmediği sorgulanmalıdır.</w:t>
      </w:r>
    </w:p>
    <w:p>
      <w:pPr>
        <w:keepNext/>
        <w:spacing w:before="320" w:after="120"/>
      </w:pPr>
      <w:r>
        <w:rPr>
          <w:rFonts w:ascii="Georgia" w:hAnsi="Georgia"/>
          <w:b/>
          <w:i w:val="0"/>
          <w:color w:val="1A2334"/>
          <w:sz w:val="32"/>
        </w:rPr>
        <w:t>Önce görevi, sonra takımı tasarla</w:t>
      </w:r>
    </w:p>
    <w:p>
      <w:pPr>
        <w:spacing w:after="140" w:line="283" w:lineRule="auto"/>
      </w:pPr>
      <w:r>
        <w:rPr>
          <w:rFonts w:ascii="Aptos" w:hAnsi="Aptos"/>
          <w:b w:val="0"/>
          <w:i w:val="0"/>
          <w:color w:val="1A2334"/>
          <w:sz w:val="21"/>
        </w:rPr>
        <w:t>İyi orchestration yaratıcı agent isimleriyle değil, görev bağımlılıklarıyla başlar. Bazı işler bağımsızdır; üç ayrı kaynak alanı paralel araştırılabilir. Bazıları sıraya bağlıdır; değerlendirme ancak veri temizliği ve hesap tamamlandıktan sonra yapılır. Bazıları taslak, test ve düzeltme gibi feedback döngüsü ister.</w:t>
      </w:r>
    </w:p>
    <w:p>
      <w:pPr>
        <w:spacing w:after="140" w:line="283" w:lineRule="auto"/>
      </w:pPr>
      <w:r>
        <w:rPr>
          <w:rFonts w:ascii="Aptos" w:hAnsi="Aptos"/>
          <w:b w:val="0"/>
          <w:i w:val="0"/>
          <w:color w:val="1A2334"/>
          <w:sz w:val="21"/>
        </w:rPr>
        <w:t>Bu yapı task graph olur. Her node beklenen input, output, owner ve completion criterion taşır. Edge gerçek bağımlılığı gösterir. Ancak bundan sonra node'un kural kodu, tek agent, paralel agent veya insan tarafından yürütülmesine karar verilir.</w:t>
      </w:r>
    </w:p>
    <w:p>
      <w:pPr>
        <w:spacing w:after="140" w:line="283" w:lineRule="auto"/>
      </w:pPr>
      <w:r>
        <w:rPr>
          <w:rFonts w:ascii="Aptos" w:hAnsi="Aptos"/>
          <w:b w:val="0"/>
          <w:i w:val="0"/>
          <w:color w:val="1A2334"/>
          <w:sz w:val="21"/>
        </w:rPr>
        <w:t>Bu yaklaşım en sık hatayı önler: Basit lineer süreç birkaç agent'a dağıtılır ve daha pahalı, yavaş, zor denetlenir olur. Kısa ve net süreçte iyi tool'ları olan tek agent çoğu zaman daha güçlü mimaridir.</w:t>
      </w:r>
    </w:p>
    <w:p>
      <w:pPr>
        <w:keepNext/>
        <w:spacing w:before="320" w:after="120"/>
      </w:pPr>
      <w:r>
        <w:rPr>
          <w:rFonts w:ascii="Georgia" w:hAnsi="Georgia"/>
          <w:b/>
          <w:i w:val="0"/>
          <w:color w:val="1A2334"/>
          <w:sz w:val="32"/>
        </w:rPr>
        <w:t>Orchestrator her şeyi bilen yönetici değildir</w:t>
      </w:r>
    </w:p>
    <w:p>
      <w:pPr>
        <w:spacing w:after="140" w:line="283" w:lineRule="auto"/>
      </w:pPr>
      <w:r>
        <w:rPr>
          <w:rFonts w:ascii="Aptos" w:hAnsi="Aptos"/>
          <w:b w:val="0"/>
          <w:i w:val="0"/>
          <w:color w:val="1A2334"/>
          <w:sz w:val="21"/>
        </w:rPr>
        <w:t>Magentic-One gibi araştırma sistemleri işi bölen, uzman seçen, ilerlemeyi takip eden ve hata sonrası yeniden planlayan orchestrator kullanır. Bu örüntü yararlıdır fakat orchestrator da olasılıksal sistemdir. Görevi yanlış bölebilir, yanlış rol seçebilir veya iyimser status raporuna inanabilir.</w:t>
      </w:r>
    </w:p>
    <w:p>
      <w:pPr>
        <w:spacing w:after="140" w:line="283" w:lineRule="auto"/>
      </w:pPr>
      <w:r>
        <w:rPr>
          <w:rFonts w:ascii="Aptos" w:hAnsi="Aptos"/>
          <w:b w:val="0"/>
          <w:i w:val="0"/>
          <w:color w:val="1A2334"/>
          <w:sz w:val="21"/>
        </w:rPr>
        <w:t>Bu nedenle yalnız konuşma belleği değil, yapılandırılmış ledger gerekir. **Task Ledger** görev, bağımlılık, owner, durum ve kabulü saklar. **Evidence Ledger** iddiayı kaynak ve kontrole bağlar. **Decision Ledger** seçenek, karar ve gerekçeyi kaydeder. Orchestrator kontrollü alanları güncelleyebilir fakat tarihi sessizce yeniden yazmamalıdır.</w:t>
      </w:r>
    </w:p>
    <w:p>
      <w:pPr>
        <w:spacing w:after="140" w:line="283" w:lineRule="auto"/>
      </w:pPr>
      <w:r>
        <w:rPr>
          <w:rFonts w:ascii="Aptos" w:hAnsi="Aptos"/>
          <w:b w:val="0"/>
          <w:i w:val="0"/>
          <w:color w:val="1A2334"/>
          <w:sz w:val="21"/>
        </w:rPr>
        <w:t>Orchestrator da değerlendirilir: görev ayrıştırma, doğru atama, gereksiz delegation, tekrar, entegrasyon hatası ve güvenli stop. Çok mesaj iyi koordinasyon kanıtı değildir.</w:t>
      </w:r>
    </w:p>
    <w:p>
      <w:pPr>
        <w:keepNext/>
        <w:spacing w:before="320" w:after="120"/>
      </w:pPr>
      <w:r>
        <w:rPr>
          <w:rFonts w:ascii="Georgia" w:hAnsi="Georgia"/>
          <w:b/>
          <w:i w:val="0"/>
          <w:color w:val="1A2334"/>
          <w:sz w:val="32"/>
        </w:rPr>
        <w:t>Ortak context bağlar ve kirletebilir</w:t>
      </w:r>
    </w:p>
    <w:p>
      <w:pPr>
        <w:spacing w:after="140" w:line="283" w:lineRule="auto"/>
      </w:pPr>
      <w:r>
        <w:rPr>
          <w:rFonts w:ascii="Aptos" w:hAnsi="Aptos"/>
          <w:b w:val="0"/>
          <w:i w:val="0"/>
          <w:color w:val="1A2334"/>
          <w:sz w:val="21"/>
        </w:rPr>
        <w:t>Tam paylaşılan chat şeffaf görünür; herkes diğerlerinin ürettiğini görür. Aynı zamanda yakınsamayı hızlandırır. Erken yanlış varsayım bütün rollere yayılır. Tekrarlanan ara sonuç gerçek gibi görünür. Uzun konuşma birincil veri ve açık talimatı context dışına iter.</w:t>
      </w:r>
    </w:p>
    <w:p>
      <w:pPr>
        <w:spacing w:after="140" w:line="283" w:lineRule="auto"/>
      </w:pPr>
      <w:r>
        <w:rPr>
          <w:rFonts w:ascii="Aptos" w:hAnsi="Aptos"/>
          <w:b w:val="0"/>
          <w:i w:val="0"/>
          <w:color w:val="1A2334"/>
          <w:sz w:val="21"/>
        </w:rPr>
        <w:t>Tam izolasyon da sorunludur. Ayrı agent'lar işi tekrarlar, uyumsuz terim kullanır ve merkezi kararı kaçırır. Çözüm seçici iletişimdir. Uzman yalnız görevi için gerekli kaynak, kural ve önceki sonucu alır. Tam chat yerine yapılandırılmış handoff taşınır: amaç, geçerli input, kanıtlı iddia, açık belirsizlik ve beklenen output şeması.</w:t>
      </w:r>
    </w:p>
    <w:p>
      <w:pPr>
        <w:spacing w:after="140" w:line="283" w:lineRule="auto"/>
      </w:pPr>
      <w:r>
        <w:rPr>
          <w:rFonts w:ascii="Aptos" w:hAnsi="Aptos"/>
          <w:b w:val="0"/>
          <w:i w:val="0"/>
          <w:color w:val="1A2334"/>
          <w:sz w:val="21"/>
        </w:rPr>
        <w:t>Ortak alan her düşünce parçasını değil, kontrollü proje durumunu içerir. Yerel taslak notu özel kalabilir; karar için önemli olgu ledger'a girer. Böylece context yükü azalır, provenance görünür kalır.</w:t>
      </w:r>
    </w:p>
    <w:p>
      <w:pPr>
        <w:keepNext/>
        <w:spacing w:before="320" w:after="120"/>
      </w:pPr>
      <w:r>
        <w:rPr>
          <w:rFonts w:ascii="Georgia" w:hAnsi="Georgia"/>
          <w:b/>
          <w:i w:val="0"/>
          <w:color w:val="1A2334"/>
          <w:sz w:val="32"/>
        </w:rPr>
        <w:t>Mesajın protokolü olmalıdır</w:t>
      </w:r>
    </w:p>
    <w:p>
      <w:pPr>
        <w:spacing w:after="140" w:line="283" w:lineRule="auto"/>
      </w:pPr>
      <w:r>
        <w:rPr>
          <w:rFonts w:ascii="Aptos" w:hAnsi="Aptos"/>
          <w:b w:val="0"/>
          <w:i w:val="0"/>
          <w:color w:val="1A2334"/>
          <w:sz w:val="21"/>
        </w:rPr>
        <w:t>Serbest agent konuşması esnektir ama test edilmesi zordur. Güvenilir sistem mesaj tipleri tanımlar. Delegation amaç, scope, input ve deadline içerir. Sonuç artifact, kanıt, belirsizlik ve tamamlanan kriteri taşır. Soru engelleyici belirsizliği gösterir. Eskalasyon risk, seçenek ve gerekli kararı açıklar.</w:t>
      </w:r>
    </w:p>
    <w:p>
      <w:pPr>
        <w:spacing w:after="140" w:line="283" w:lineRule="auto"/>
      </w:pPr>
      <w:r>
        <w:rPr>
          <w:rFonts w:ascii="Aptos" w:hAnsi="Aptos"/>
          <w:b w:val="0"/>
          <w:i w:val="0"/>
          <w:color w:val="1A2334"/>
          <w:sz w:val="21"/>
        </w:rPr>
        <w:t>Böylece kibar cevap tamamlanmış görev sanılmaz. “İyi görünüyor” test sonucu değildir. “Test vakası 4 başarısız; neden bilinmiyor; yayın blocked” insan ve makinenin okuyabildiği durumdur.</w:t>
      </w:r>
    </w:p>
    <w:p>
      <w:pPr>
        <w:spacing w:after="140" w:line="283" w:lineRule="auto"/>
      </w:pPr>
      <w:r>
        <w:rPr>
          <w:rFonts w:ascii="Aptos" w:hAnsi="Aptos"/>
          <w:b w:val="0"/>
          <w:i w:val="0"/>
          <w:color w:val="1A2334"/>
          <w:sz w:val="21"/>
        </w:rPr>
        <w:t>Mesaj kimlik, zaman, task ID, artifact sürümü ve gerekirse hash taşır. Sistem hangi agent'ın hangi bilgiyi hangi temelde gönderdiğini yeniden kurabilir. W3C PROV resmî model sağlar; küçük projede hafif event log yeterli olabilir.</w:t>
      </w:r>
    </w:p>
    <w:p>
      <w:pPr>
        <w:keepNext/>
        <w:spacing w:before="320" w:after="120"/>
      </w:pPr>
      <w:r>
        <w:rPr>
          <w:rFonts w:ascii="Georgia" w:hAnsi="Georgia"/>
          <w:b/>
          <w:i w:val="0"/>
          <w:color w:val="1A2334"/>
          <w:sz w:val="32"/>
        </w:rPr>
        <w:t>Paralellik ancak gerçek bağımsızlıkta kazandırır</w:t>
      </w:r>
    </w:p>
    <w:p>
      <w:pPr>
        <w:spacing w:after="140" w:line="283" w:lineRule="auto"/>
      </w:pPr>
      <w:r>
        <w:rPr>
          <w:rFonts w:ascii="Aptos" w:hAnsi="Aptos"/>
          <w:b w:val="0"/>
          <w:i w:val="0"/>
          <w:color w:val="1A2334"/>
          <w:sz w:val="21"/>
        </w:rPr>
        <w:t>Paralel agent'lar büyük arama alanını daha hızlı tarayabilir. Araştırma raporu bağımsız soruları eşzamanlı inceletebilir. Üretimdeki multi-agent araştırma sistemi deneyimleri de ayrıştırma, delegation, sentez ve evaluation'ın temel engineering problemi olmaya devam ettiğini gösterir.</w:t>
      </w:r>
    </w:p>
    <w:p>
      <w:pPr>
        <w:spacing w:after="140" w:line="283" w:lineRule="auto"/>
      </w:pPr>
      <w:r>
        <w:rPr>
          <w:rFonts w:ascii="Aptos" w:hAnsi="Aptos"/>
          <w:b w:val="0"/>
          <w:i w:val="0"/>
          <w:color w:val="1A2334"/>
          <w:sz w:val="21"/>
        </w:rPr>
        <w:t>Alt görevler az ortak ara durum istiyor ve sonuçlar net karşılaştırılabiliyor ya da birleşebiliyorsa paralellik yararlıdır. Her adım öncekine bağlıysa, birden fazla agent aynı dosyayı değiştiriyorsa veya sentez asıl görevden zorsa zarar verir.</w:t>
      </w:r>
    </w:p>
    <w:p>
      <w:pPr>
        <w:spacing w:after="140" w:line="283" w:lineRule="auto"/>
      </w:pPr>
      <w:r>
        <w:rPr>
          <w:rFonts w:ascii="Aptos" w:hAnsi="Aptos"/>
          <w:b w:val="0"/>
          <w:i w:val="0"/>
          <w:color w:val="1A2334"/>
          <w:sz w:val="21"/>
        </w:rPr>
        <w:t>Başlamadan conflict modeli tanımlanır. Hangi artifact exclusive? Kim yazabilir? Duplicate nasıl bulunur? Bulgular çelişirse ne olur? Ownership ve merge kuralı yoksa paralel çalışma entegrasyon işi üretir.</w:t>
      </w:r>
    </w:p>
    <w:p>
      <w:pPr>
        <w:keepNext/>
        <w:spacing w:before="320" w:after="120"/>
      </w:pPr>
      <w:r>
        <w:rPr>
          <w:rFonts w:ascii="Georgia" w:hAnsi="Georgia"/>
          <w:b/>
          <w:i w:val="0"/>
          <w:color w:val="1A2334"/>
          <w:sz w:val="32"/>
        </w:rPr>
        <w:t>Eleştiri kanıt değildir</w:t>
      </w:r>
    </w:p>
    <w:p>
      <w:pPr>
        <w:spacing w:after="140" w:line="283" w:lineRule="auto"/>
      </w:pPr>
      <w:r>
        <w:rPr>
          <w:rFonts w:ascii="Aptos" w:hAnsi="Aptos"/>
          <w:b w:val="0"/>
          <w:i w:val="0"/>
          <w:color w:val="1A2334"/>
          <w:sz w:val="21"/>
        </w:rPr>
        <w:t>Yaygın örüntüde bir agent yazar, diğeri eleştirir. Bu zayıflık bulabilir fakat eleştiren otomatik olarak doğru değildir. Geçerli iddiayı reddedebilir, yeni hata ekleyebilir veya stil tercihine kalite kusuru diyebilir.</w:t>
      </w:r>
    </w:p>
    <w:p>
      <w:pPr>
        <w:spacing w:after="140" w:line="283" w:lineRule="auto"/>
      </w:pPr>
      <w:r>
        <w:rPr>
          <w:rFonts w:ascii="Aptos" w:hAnsi="Aptos"/>
          <w:b w:val="0"/>
          <w:i w:val="0"/>
          <w:color w:val="1A2334"/>
          <w:sz w:val="21"/>
        </w:rPr>
        <w:t>Evaluator kriter ve kanıta erişim ister. Olgu birincil kaynağa göre kontrol edilir, hesap tekrarlanır, format deterministik doğrulanır, güvenlik sınırı negatif testle zorlanır. Açıklık ve ton gibi öznel nitelikler rubric ve örnekle değerlendirilir. Yüksek etkili karar eskalasyon eşiği taşır.</w:t>
      </w:r>
    </w:p>
    <w:p>
      <w:pPr>
        <w:spacing w:after="140" w:line="283" w:lineRule="auto"/>
      </w:pPr>
      <w:r>
        <w:rPr>
          <w:rFonts w:ascii="Aptos" w:hAnsi="Aptos"/>
          <w:b w:val="0"/>
          <w:i w:val="0"/>
          <w:color w:val="1A2334"/>
          <w:sz w:val="21"/>
        </w:rPr>
        <w:t>Bağımsızlık ikinci model instance'ından ibaret değildir. Ayrı evidence path, farklı tool, blind review, deterministik test ve sorumlu uzmanlıkla artar. Üreten ve inceleyen aynı yanlış kaynağa dayanıyorsa uzlaşma iddiayı doğru yapmaz.</w:t>
      </w:r>
    </w:p>
    <w:p>
      <w:pPr>
        <w:keepNext/>
        <w:spacing w:before="320" w:after="120"/>
      </w:pPr>
      <w:r>
        <w:rPr>
          <w:rFonts w:ascii="Georgia" w:hAnsi="Georgia"/>
          <w:b/>
          <w:i w:val="0"/>
          <w:color w:val="1A2334"/>
          <w:sz w:val="32"/>
        </w:rPr>
        <w:t>Hata takım içinde yayılabilir</w:t>
      </w:r>
    </w:p>
    <w:p>
      <w:pPr>
        <w:spacing w:after="140" w:line="283" w:lineRule="auto"/>
      </w:pPr>
      <w:r>
        <w:rPr>
          <w:rFonts w:ascii="Aptos" w:hAnsi="Aptos"/>
          <w:b w:val="0"/>
          <w:i w:val="0"/>
          <w:color w:val="1A2334"/>
          <w:sz w:val="21"/>
        </w:rPr>
        <w:t>Tek agent'ta hata önce yereldir. Ağda mesaj, karar ve yeni input'a dönüşebilir. Ele geçirilmiş uzman orchestrator'a manipüle veri gönderir; orchestrator bunu proje durumu olarak dağıtabilir. OWASP multi-agent sistemleri kimlik, mesaj, bellek ve tool açısından genişleyen saldırı yüzeyi olarak ele alır.</w:t>
      </w:r>
    </w:p>
    <w:p>
      <w:pPr>
        <w:spacing w:after="140" w:line="283" w:lineRule="auto"/>
      </w:pPr>
      <w:r>
        <w:rPr>
          <w:rFonts w:ascii="Aptos" w:hAnsi="Aptos"/>
          <w:b w:val="0"/>
          <w:i w:val="0"/>
          <w:color w:val="1A2334"/>
          <w:sz w:val="21"/>
        </w:rPr>
        <w:t>Her trust boundary doğrulama ister. Agent dış içeriği sistem talimatı olarak almamalıdır. Tool output'u şema ve mantık açısından kontrol edilir. Roller kimliğini doğrular, yetki minimal kalır, hassas veri yalnız gerekli alıcıya gider. Kritik mesaj kontrollü broker üzerinden taşınabilir veya imzalanabilir.</w:t>
      </w:r>
    </w:p>
    <w:p>
      <w:pPr>
        <w:spacing w:after="140" w:line="283" w:lineRule="auto"/>
      </w:pPr>
      <w:r>
        <w:rPr>
          <w:rFonts w:ascii="Aptos" w:hAnsi="Aptos"/>
          <w:b w:val="0"/>
          <w:i w:val="0"/>
          <w:color w:val="1A2334"/>
          <w:sz w:val="21"/>
        </w:rPr>
        <w:t>“Güvenilir agent” kalıcı özellik değildir. Güven belirli kimlik, sürüm, görev, kaynak ve yetki için geçerlidir. Bunlardan biri değişirse değerlendirme yenilenir.</w:t>
      </w:r>
    </w:p>
    <w:p>
      <w:pPr>
        <w:keepNext/>
        <w:spacing w:before="320" w:after="120"/>
      </w:pPr>
      <w:r>
        <w:rPr>
          <w:rFonts w:ascii="Georgia" w:hAnsi="Georgia"/>
          <w:b/>
          <w:i w:val="0"/>
          <w:color w:val="1A2334"/>
          <w:sz w:val="32"/>
        </w:rPr>
        <w:t>Entegrasyon gerçek takım performansıdır</w:t>
      </w:r>
    </w:p>
    <w:p>
      <w:pPr>
        <w:spacing w:after="140" w:line="283" w:lineRule="auto"/>
      </w:pPr>
      <w:r>
        <w:rPr>
          <w:rFonts w:ascii="Aptos" w:hAnsi="Aptos"/>
          <w:b w:val="0"/>
          <w:i w:val="0"/>
          <w:color w:val="1A2334"/>
          <w:sz w:val="21"/>
        </w:rPr>
        <w:t>Birkaç iyi kısmi sonuç otomatik olarak iyi bütün oluşturmaz. Farklı tanım, tarih ve varsayım kullanabilirler. Entegrasyon yalnız dosya formatını değil semantiği kontrol eder. Terimler uyumlu mu? Birimler aynı mı? Kaynak önceliği tutarlı mı? Öneriler çelişiyor mu? İddia iki kez sayılmış mı?</w:t>
      </w:r>
    </w:p>
    <w:p>
      <w:pPr>
        <w:spacing w:after="140" w:line="283" w:lineRule="auto"/>
      </w:pPr>
      <w:r>
        <w:rPr>
          <w:rFonts w:ascii="Aptos" w:hAnsi="Aptos"/>
          <w:b w:val="0"/>
          <w:i w:val="0"/>
          <w:color w:val="1A2334"/>
          <w:sz w:val="21"/>
        </w:rPr>
        <w:t>Synthesis agent çatışmayı güzel cümleyle saklamamalıdır. İşaretler, kanıt ister veya eskale eder. Artifact ancak entegrasyon geçince geçerli proje durumu olur. Önceki sürüm ve provenance korunur.</w:t>
      </w:r>
    </w:p>
    <w:p>
      <w:pPr>
        <w:spacing w:after="140" w:line="283" w:lineRule="auto"/>
      </w:pPr>
      <w:r>
        <w:rPr>
          <w:rFonts w:ascii="Aptos" w:hAnsi="Aptos"/>
          <w:b w:val="0"/>
          <w:i w:val="0"/>
          <w:color w:val="1A2334"/>
          <w:sz w:val="21"/>
        </w:rPr>
        <w:t>Ana metrik mesaj sayısı değil, doğru entegre edilmiş ve doğrulanabilir sonuç oranıdır. Maliyet, gecikme, insan inceleme yükü, tekrar ve güvenli hata da ölçülür.</w:t>
      </w:r>
    </w:p>
    <w:p>
      <w:pPr>
        <w:keepNext/>
        <w:spacing w:before="320" w:after="120"/>
      </w:pPr>
      <w:r>
        <w:rPr>
          <w:rFonts w:ascii="Georgia" w:hAnsi="Georgia"/>
          <w:b/>
          <w:i w:val="0"/>
          <w:color w:val="1A2334"/>
          <w:sz w:val="32"/>
        </w:rPr>
        <w:t>Tek agent ne zaman daha iyidir?</w:t>
      </w:r>
    </w:p>
    <w:p>
      <w:pPr>
        <w:spacing w:after="140" w:line="283" w:lineRule="auto"/>
      </w:pPr>
      <w:r>
        <w:rPr>
          <w:rFonts w:ascii="Aptos" w:hAnsi="Aptos"/>
          <w:b w:val="0"/>
          <w:i w:val="0"/>
          <w:color w:val="1A2334"/>
          <w:sz w:val="21"/>
        </w:rPr>
        <w:t>Görev kısa, açık ve tek tool çağrısıyla çözülebiliyorsa; output deterministik üretilebiliyorsa; alt görevler sıkı sıraya bağlıysa; roller gerçek yetenek farkı taşımıyorsa veya ek risk gözlemlenemiyorsa multi-agent tasarımdan kaçınılmalıdır.</w:t>
      </w:r>
    </w:p>
    <w:p>
      <w:pPr>
        <w:spacing w:after="140" w:line="283" w:lineRule="auto"/>
      </w:pPr>
      <w:r>
        <w:rPr>
          <w:rFonts w:ascii="Aptos" w:hAnsi="Aptos"/>
          <w:b w:val="0"/>
          <w:i w:val="0"/>
          <w:color w:val="1A2334"/>
          <w:sz w:val="21"/>
        </w:rPr>
        <w:t>Sağlam mimari kademeli büyür. Önce en basit workflow yapılır, bottleneck ölçülür. Yalnız açık hipotez varsa rol ayrılır: daha geniş kaynak kapsamı, bağımsız doğrulama, özel tool erişimi veya gerçek paralellik. Yeni sistem basit baseline'ı geçmelidir; yalnız daha etkileyici görünmesi yetmez.</w:t>
      </w:r>
    </w:p>
    <w:p>
      <w:pPr>
        <w:keepNext/>
        <w:spacing w:before="320" w:after="120"/>
      </w:pPr>
      <w:r>
        <w:rPr>
          <w:rFonts w:ascii="Georgia" w:hAnsi="Georgia"/>
          <w:b/>
          <w:i w:val="0"/>
          <w:color w:val="1A2334"/>
          <w:sz w:val="32"/>
        </w:rPr>
        <w:t>Çalışma kâğıdı: Doğrulanabilir agent takımı tasarla</w:t>
      </w:r>
    </w:p>
    <w:p>
      <w:pPr>
        <w:spacing w:after="140" w:line="283" w:lineRule="auto"/>
      </w:pPr>
      <w:r>
        <w:rPr>
          <w:rFonts w:ascii="Aptos" w:hAnsi="Aptos"/>
          <w:b w:val="0"/>
          <w:i w:val="0"/>
          <w:color w:val="1A2334"/>
          <w:sz w:val="21"/>
        </w:rPr>
        <w:t>Karmaşık ama sınırlı görev seç. Önce tek-agent baseline, sonra takım mimarisi kur.</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Bağımlılıkları ve bağımsız alt görevleri içeren task graph çiz.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Her rol için yetenek, tool, input, output, sınır ve done criterion tanımla.</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Task, Evidence ve Decision Ledger oluştur.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Dört mesaj tipi tasarla: delegation, result, question ve escalation.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Ortak ve izole context ile veri erişim hakkını belirle.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Merge, çatışma ve insan checkpoint kurallarını yaz.</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Normal vaka, çelişkili kanıt, agent arızası ve manipüle mesajı test et.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Takım ve baseline'ı kalite, maliyet, süre, tekrar ve inceleme yüküyle karşılaştır.</w:t>
            </w:r>
          </w:p>
        </w:tc>
      </w:tr>
    </w:tbl>
    <w:p>
      <w:pPr>
        <w:keepNext/>
        <w:spacing w:before="220" w:after="120"/>
      </w:pPr>
      <w:r>
        <w:rPr>
          <w:rFonts w:ascii="Georgia" w:hAnsi="Georgia"/>
          <w:b/>
          <w:i w:val="0"/>
          <w:color w:val="1A2334"/>
          <w:sz w:val="25"/>
        </w:rPr>
        <w:t>Yansıtma</w:t>
      </w:r>
    </w:p>
    <w:p>
      <w:pPr>
        <w:spacing w:after="140" w:line="283" w:lineRule="auto"/>
      </w:pPr>
      <w:r>
        <w:rPr>
          <w:rFonts w:ascii="Aptos" w:hAnsi="Aptos"/>
          <w:b w:val="0"/>
          <w:i w:val="0"/>
          <w:color w:val="1A2334"/>
          <w:sz w:val="21"/>
        </w:rPr>
        <w:t>Hangi rolün adı farklı, fakat gerçek yeteneği aynı? ______________________________________________________</w:t>
      </w:r>
    </w:p>
    <w:p>
      <w:pPr>
        <w:spacing w:after="140" w:line="283" w:lineRule="auto"/>
      </w:pPr>
      <w:r>
        <w:rPr>
          <w:rFonts w:ascii="Aptos" w:hAnsi="Aptos"/>
          <w:b w:val="0"/>
          <w:i w:val="0"/>
          <w:color w:val="1A2334"/>
          <w:sz w:val="21"/>
        </w:rPr>
        <w:t>Hangi bilgi paylaşılmalı, hangisi bilinçli olarak izole kalmalıdır? ________________________________________</w:t>
      </w:r>
    </w:p>
    <w:p>
      <w:pPr>
        <w:keepNext/>
        <w:spacing w:before="320" w:after="120"/>
      </w:pPr>
      <w:r>
        <w:rPr>
          <w:rFonts w:ascii="Georgia" w:hAnsi="Georgia"/>
          <w:b/>
          <w:i w:val="0"/>
          <w:color w:val="1A2334"/>
          <w:sz w:val="32"/>
        </w:rPr>
        <w:t>Kaynaklar ve mesleki kapsam</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[AutoGen: Enabling Next-Gen LLM Applications via Multi-Agent Conversation](https://arxiv.org/abs/2308.08155) – yapılandırılabilir agent, tool, insan ve esnek konuşma örüntülerini inceleyen araştırma.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[Magentic-One: A Generalist Multi-Agent System](https://arxiv.org/abs/2411.04468) – uzman agent'lar, ilerleme takibi, yeniden planlama ve yapılandırılmış ledger kullanan orchestrator mimarisi.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[How we built our multi-agent research system](https://www.anthropic.com/engineering/multi-agent-research-system) – üretim araştırma ortamında paralelleştirme, görev ayrıştırma, koordinasyon ve evaluation deneyimleri.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Multi-Agentic System Threat Modeling Guide v1.0](https://genai.owasp.org/resource/multi-agentic-system-threat-modeling-guide-v1-0/) – agentic tehditleri birden fazla işbirlikçi agent içeren sistemlere uygular.</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yapay zekâ riskinin yönetişimi, haritalanması, ölçülmesi ve yönetilmesi için gönüllü çerçeve.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provenance, activity, entity ve sorumluluk için standart model.</w:t>
      </w:r>
    </w:p>
    <w:p>
      <w:pPr>
        <w:spacing w:after="140" w:line="283" w:lineRule="auto"/>
      </w:pPr>
      <w:r>
        <w:rPr>
          <w:rFonts w:ascii="Aptos" w:hAnsi="Aptos"/>
          <w:b w:val="0"/>
          <w:i w:val="0"/>
          <w:color w:val="1A2334"/>
          <w:sz w:val="21"/>
        </w:rPr>
        <w:t>*Kapsam:* Multi-agent sistem tek agent'tan otomatik olarak daha yetenekli, güvenli veya bağımsız değildir. Değer; göreve, ayrıştırılabilirliğe, uzmanlaşmaya, iletişim maliyetine, kontrol mimarisine ve evaluation'a bağlıdır. Buradaki örüntüler mimari ilkelerdir; genel performans garantisi değildir.</w:t>
      </w:r>
    </w:p>
    <w:p>
      <w:r>
        <w:br w:type="page"/>
      </w:r>
    </w:p>
    <w:p>
      <w:pPr>
        <w:keepNext/>
        <w:spacing w:before="320" w:after="120"/>
      </w:pPr>
      <w:r>
        <w:rPr>
          <w:rFonts w:ascii="Georgia" w:hAnsi="Georgia"/>
          <w:b/>
          <w:i w:val="0"/>
          <w:color w:val="1A2334"/>
          <w:sz w:val="32"/>
        </w:rPr>
        <w:t>Çalışma şablonu: Agent takım mimarisi</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Alan</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Kayıt</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Görev / baseline / başarı ölçütü</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Task graph / bağımlılık</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 / yetenek / sınır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Task / Evidence / Decision Ledger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Mesaj / context / yetki</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Merge / çatışma / checkpoint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 / metrik / karar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Daha fazla agent kendiliğinden takım oluşturmaz</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