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20" w:line="240" w:lineRule="auto"/>
      </w:pPr>
      <w:r>
        <w:rPr>
          <w:rFonts w:ascii="IBM Plex Mono" w:hAnsi="IBM Plex Mono" w:eastAsia="IBM Plex Mono"/>
          <w:b/>
          <w:i w:val="0"/>
          <w:color w:val="4F7CFF"/>
          <w:sz w:val="18"/>
        </w:rPr>
        <w:t>FURKAN SAKIZLI</w:t>
      </w:r>
      <w:r>
        <w:rPr>
          <w:rFonts w:ascii="IBM Plex Mono" w:hAnsi="IBM Plex Mono" w:eastAsia="IBM Plex Mono"/>
          <w:b w:val="0"/>
          <w:i w:val="0"/>
          <w:color w:val="637087"/>
          <w:sz w:val="18"/>
        </w:rPr>
        <w:t xml:space="preserve">  ·  YAZI · YAPAY ZEKÂ VE İŞ</w:t>
      </w:r>
    </w:p>
    <w:p>
      <w:pPr>
        <w:spacing w:after="160" w:line="235" w:lineRule="auto"/>
      </w:pPr>
      <w:r>
        <w:rPr>
          <w:rFonts w:ascii="Fraunces" w:hAnsi="Fraunces" w:eastAsia="Fraunces"/>
          <w:b/>
          <w:i w:val="0"/>
          <w:color w:val="1A2334"/>
          <w:sz w:val="56"/>
        </w:rPr>
        <w:t>Üç parçalı yapay zekâ çalışma alanı: Üretim, sparring ve kaynak kontrolü</w:t>
      </w:r>
    </w:p>
    <w:p>
      <w:pPr>
        <w:spacing w:after="340" w:line="293" w:lineRule="auto"/>
      </w:pPr>
      <w:r>
        <w:rPr>
          <w:rFonts w:ascii="Source Serif 4" w:hAnsi="Source Serif 4" w:eastAsia="Source Serif 4"/>
          <w:b w:val="0"/>
          <w:i/>
          <w:color w:val="637087"/>
          <w:sz w:val="26"/>
        </w:rPr>
        <w:t>Açık rol dağılımının her iş için tek bir sohbet kullanmaktan neden daha iyi kararlar getirdiği.</w:t>
      </w:r>
    </w:p>
    <w:p>
      <w:pPr>
        <w:spacing w:after="420"/>
      </w:pPr>
      <w:r>
        <w:rPr>
          <w:rFonts w:ascii="IBM Plex Mono" w:hAnsi="IBM Plex Mono" w:eastAsia="IBM Plex Mono"/>
          <w:b w:val="0"/>
          <w:i w:val="0"/>
          <w:color w:val="4F7CFF"/>
          <w:sz w:val="17"/>
        </w:rPr>
        <w:t>7 DK. OKUMA  ·  Furkan Sakızlı</w:t>
      </w:r>
    </w:p>
    <w:tbl>
      <w:tblPr>
        <w:tblW w:type="auto" w:w="0"/>
        <w:jc w:val="center"/>
        <w:tblLook w:firstColumn="1" w:firstRow="1" w:lastColumn="0" w:lastRow="0" w:noHBand="0" w:noVBand="1" w:val="04A0"/>
      </w:tblPr>
      <w:tblGrid>
        <w:gridCol w:w="9878"/>
      </w:tblGrid>
      <w:tr>
        <w:tc>
          <w:tcPr>
            <w:tcW w:type="dxa" w:w="9878"/>
            <w:shd w:fill="EEF1F7"/>
            <w:tcMar>
              <w:top w:w="190" w:type="dxa"/>
              <w:start w:w="220" w:type="dxa"/>
              <w:bottom w:w="190" w:type="dxa"/>
              <w:end w:w="220" w:type="dxa"/>
            </w:tcMar>
            <w:vAlign w:val="center"/>
          </w:tcPr>
          <w:p>
            <w:pPr>
              <w:spacing w:line="307" w:lineRule="auto"/>
            </w:pPr>
            <w:r>
              <w:rPr>
                <w:rFonts w:ascii="Source Serif 4" w:hAnsi="Source Serif 4" w:eastAsia="Source Serif 4"/>
                <w:b w:val="0"/>
                <w:i/>
                <w:color w:val="1A2334"/>
                <w:sz w:val="25"/>
              </w:rPr>
              <w:t>Pek çok görev aynı sohbete düşer: fikir geliştirmek, metin yazmak, kararları sorgulamak ve olguları kontrol etmek. Bu pratiktir, fakat farklı iş türlerini karıştırır. Bir yanıtın aynı anda hızlı, yaratıcı ve kendi kendini doğrulayıcı olması beklendiğinde kalitesini değerlendirmek zorlaşır. Daha iyi bir çalışma alanı üç rolü ayırır.</w:t>
            </w:r>
          </w:p>
        </w:tc>
      </w:tr>
    </w:tbl>
    <w:p>
      <w:pPr>
        <w:spacing w:before="360" w:after="140"/>
      </w:pPr>
      <w:r>
        <w:rPr>
          <w:rFonts w:ascii="Fraunces" w:hAnsi="Fraunces" w:eastAsia="Fraunces"/>
          <w:b/>
          <w:i w:val="0"/>
          <w:color w:val="1A2334"/>
          <w:sz w:val="36"/>
        </w:rPr>
        <w:t>Bir görev, üç iş türü</w:t>
      </w:r>
    </w:p>
    <w:p>
      <w:pPr>
        <w:spacing w:before="0" w:after="160" w:line="322" w:lineRule="auto"/>
      </w:pPr>
      <w:r>
        <w:rPr>
          <w:rFonts w:ascii="Source Serif 4" w:hAnsi="Source Serif 4" w:eastAsia="Source Serif 4"/>
          <w:b w:val="0"/>
          <w:i w:val="0"/>
          <w:color w:val="1A2334"/>
          <w:sz w:val="22"/>
        </w:rPr>
        <w:t>Üretim rolü üretir. Malzemeyi ilk kullanılabilir biçime taşır: taslak, yapı, alternatifler, özet ya da kod. Değeri ilerleme sağlamasıdır. Çıktısı açıkça çalışma taslağı olarak görüldüğü sürece her soruyu kesinleştirmek zorunda değildir.</w:t>
      </w:r>
    </w:p>
    <w:p>
      <w:pPr>
        <w:spacing w:before="0" w:after="160" w:line="322" w:lineRule="auto"/>
      </w:pPr>
      <w:r>
        <w:rPr>
          <w:rFonts w:ascii="Source Serif 4" w:hAnsi="Source Serif 4" w:eastAsia="Source Serif 4"/>
          <w:b w:val="0"/>
          <w:i w:val="0"/>
          <w:color w:val="1A2334"/>
          <w:sz w:val="22"/>
        </w:rPr>
        <w:t>Sparring rolü karşı çıkar. Hedef kitleyi sorar, boşlukları bulur, karşı argümanlar kurar ve varsayımları görünür kılar. İlk taslak fazla pürüzsüz göründüğünde veya bir kararın birden çok makul yönü olduğunda özellikle yararlıdır.</w:t>
      </w:r>
    </w:p>
    <w:p>
      <w:pPr>
        <w:spacing w:before="0" w:after="160" w:line="322" w:lineRule="auto"/>
      </w:pPr>
      <w:r>
        <w:rPr>
          <w:rFonts w:ascii="Source Serif 4" w:hAnsi="Source Serif 4" w:eastAsia="Source Serif 4"/>
          <w:b w:val="0"/>
          <w:i w:val="0"/>
          <w:color w:val="1A2334"/>
          <w:sz w:val="22"/>
        </w:rPr>
        <w:t>Kaynak kontrolü doğrular. Dayanaklı iddiaları tahminlerden ayırır, sağlam malzeme ister ve açık kalanları işaretler. Bu rol otomatik olarak en zarif metni yazmaz. Zarafetin kesinlikle karıştırılmasını engeller.</w:t>
      </w:r>
    </w:p>
    <w:p>
      <w:pPr>
        <w:spacing w:before="360" w:after="140"/>
      </w:pPr>
      <w:r>
        <w:rPr>
          <w:rFonts w:ascii="Fraunces" w:hAnsi="Fraunces" w:eastAsia="Fraunces"/>
          <w:b/>
          <w:i w:val="0"/>
          <w:color w:val="1A2334"/>
          <w:sz w:val="36"/>
        </w:rPr>
        <w:t>Roller üç ayrı kişilik değildir</w:t>
      </w:r>
    </w:p>
    <w:p>
      <w:pPr>
        <w:spacing w:before="0" w:after="160" w:line="322" w:lineRule="auto"/>
      </w:pPr>
      <w:r>
        <w:rPr>
          <w:rFonts w:ascii="Source Serif 4" w:hAnsi="Source Serif 4" w:eastAsia="Source Serif 4"/>
          <w:b w:val="0"/>
          <w:i w:val="0"/>
          <w:color w:val="1A2334"/>
          <w:sz w:val="22"/>
        </w:rPr>
        <w:t>Mutlaka üç farklı araç gerekmez. Önemli olan görevlerin ayrılmasıdır. Aynı sohbet, hangi rolün geçerli olduğunu ve hangi sonucu beklediğini açıkça söylediğinde sırayla üretebilir, eleştirel okuyabilir ve doğrulayabilir.</w:t>
      </w:r>
    </w:p>
    <w:p>
      <w:pPr>
        <w:spacing w:before="0" w:after="160" w:line="322" w:lineRule="auto"/>
      </w:pPr>
      <w:r>
        <w:rPr>
          <w:rFonts w:ascii="Source Serif 4" w:hAnsi="Source Serif 4" w:eastAsia="Source Serif 4"/>
          <w:b w:val="0"/>
          <w:i w:val="0"/>
          <w:color w:val="1A2334"/>
          <w:sz w:val="22"/>
        </w:rPr>
        <w:t>Ayırmak küçük bir sürtünme yaratır; değeri tam da budur. Taslak ilk anda hızlı olabilir. İnceleme rahatsız edici olabilir. Dayanak eksikse kontrol süreci durdurabilir. Böylece her etkinlik kendi kalite ölçütünü alır.</w:t>
      </w:r>
    </w:p>
    <w:p>
      <w:pPr>
        <w:spacing w:before="360" w:after="140"/>
      </w:pPr>
      <w:r>
        <w:rPr>
          <w:rFonts w:ascii="Fraunces" w:hAnsi="Fraunces" w:eastAsia="Fraunces"/>
          <w:b/>
          <w:i w:val="0"/>
          <w:color w:val="1A2334"/>
          <w:sz w:val="36"/>
        </w:rPr>
        <w:t>İzlenebilir bir sıra oluşur</w:t>
      </w:r>
    </w:p>
    <w:p>
      <w:pPr>
        <w:spacing w:before="0" w:after="160" w:line="322" w:lineRule="auto"/>
      </w:pPr>
      <w:r>
        <w:rPr>
          <w:rFonts w:ascii="Source Serif 4" w:hAnsi="Source Serif 4" w:eastAsia="Source Serif 4"/>
          <w:b w:val="0"/>
          <w:i w:val="0"/>
          <w:color w:val="1A2334"/>
          <w:sz w:val="22"/>
        </w:rPr>
        <w:t>Üretim rolüyle başla ve görünür bir ara sonuç oluştur. Ardından bunu kesin bir inceleme isteğiyle sparring rolüne ver: Ne eksik, hangi varsayım fazla güçlü ve kim için artık uygun değil? Ancak sonra kaynak kontrolüne geç: Hangi iddialar destek, sınırlandırma ya da çıkarma istiyor?</w:t>
      </w:r>
    </w:p>
    <w:p>
      <w:pPr>
        <w:spacing w:before="0" w:after="160" w:line="322" w:lineRule="auto"/>
      </w:pPr>
      <w:r>
        <w:rPr>
          <w:rFonts w:ascii="Source Serif 4" w:hAnsi="Source Serif 4" w:eastAsia="Source Serif 4"/>
          <w:b w:val="0"/>
          <w:i w:val="0"/>
          <w:color w:val="1A2334"/>
          <w:sz w:val="22"/>
        </w:rPr>
        <w:t>Sonunda kararı sen verirsin. Roller farklı bakışlar sunar, fakat sorumluluğunu ortadan kaldırmaz. Sıra bu yüzden yararlıdır: Bir değişikliğin yaratıcılıktan mı, eleştiriden mi yoksa doğrulamadan mı geldiğini görürsün.</w:t>
      </w:r>
    </w:p>
    <w:p>
      <w:pPr>
        <w:spacing w:before="360" w:after="140"/>
      </w:pPr>
      <w:r>
        <w:rPr>
          <w:rFonts w:ascii="Fraunces" w:hAnsi="Fraunces" w:eastAsia="Fraunces"/>
          <w:b/>
          <w:i w:val="0"/>
          <w:color w:val="1A2334"/>
          <w:sz w:val="36"/>
        </w:rPr>
        <w:t>Küçük bir rol protokolü yeter</w:t>
      </w:r>
    </w:p>
    <w:p>
      <w:pPr>
        <w:spacing w:before="0" w:after="160" w:line="322" w:lineRule="auto"/>
      </w:pPr>
      <w:r>
        <w:rPr>
          <w:rFonts w:ascii="Source Serif 4" w:hAnsi="Source Serif 4" w:eastAsia="Source Serif 4"/>
          <w:b w:val="0"/>
          <w:i w:val="0"/>
          <w:color w:val="1A2334"/>
          <w:sz w:val="22"/>
        </w:rPr>
        <w:t>Her rol için kısa not tut: görev, izin verilen girdi, istenen çıktı ve durma kuralı. Durma kuralı önemlidir. Üretim rolü kullanılabilir taslakta durur. Sparring birkaç öncelikli itirazdan sonra durur. Kaynak kontrolü mevcut temel yetersiz olduğunda durur.</w:t>
      </w:r>
    </w:p>
    <w:p>
      <w:pPr>
        <w:spacing w:before="0" w:after="160" w:line="322" w:lineRule="auto"/>
      </w:pPr>
      <w:r>
        <w:rPr>
          <w:rFonts w:ascii="Source Serif 4" w:hAnsi="Source Serif 4" w:eastAsia="Source Serif 4"/>
          <w:b w:val="0"/>
          <w:i w:val="0"/>
          <w:color w:val="1A2334"/>
          <w:sz w:val="22"/>
        </w:rPr>
        <w:t>Bu, belirsiz konuşmayı tekrarlanabilir iş akışına dönüştürür. Her proje üç rolü aynı derinlikte gerektirmez. Ancak her zorlayıcı proje üretimi, eleştiriyi ve doğrulamayı ayırmaktan yarar görür.</w:t>
      </w:r>
    </w:p>
    <w:p>
      <w:pPr>
        <w:spacing w:before="360" w:after="140"/>
      </w:pPr>
      <w:r>
        <w:rPr>
          <w:rFonts w:ascii="Fraunces" w:hAnsi="Fraunces" w:eastAsia="Fraunces"/>
          <w:b/>
          <w:i w:val="0"/>
          <w:color w:val="1A2334"/>
          <w:sz w:val="36"/>
        </w:rPr>
        <w:t>Bir sonraki projen için rol kartı</w:t>
      </w:r>
    </w:p>
    <w:tbl>
      <w:tblPr>
        <w:tblW w:type="auto" w:w="0"/>
        <w:jc w:val="center"/>
        <w:tblLook w:firstColumn="1" w:firstRow="1" w:lastColumn="0" w:lastRow="0" w:noHBand="0" w:noVBand="1" w:val="04A0"/>
      </w:tblPr>
      <w:tblGrid>
        <w:gridCol w:w="9878"/>
      </w:tblGrid>
      <w:tr>
        <w:tc>
          <w:tcPr>
            <w:tcW w:type="dxa" w:w="9878"/>
            <w:shd w:fill="F6F8FC"/>
            <w:tcMar>
              <w:top w:w="180" w:type="dxa"/>
              <w:start w:w="210" w:type="dxa"/>
              <w:bottom w:w="180" w:type="dxa"/>
              <w:end w:w="210" w:type="dxa"/>
            </w:tcMar>
          </w:tcPr>
          <w:p>
            <w:pPr>
              <w:spacing w:after="40"/>
            </w:pPr>
            <w:r>
              <w:rPr>
                <w:rFonts w:ascii="IBM Plex Mono" w:hAnsi="IBM Plex Mono" w:eastAsia="IBM Plex Mono"/>
                <w:b/>
                <w:i w:val="0"/>
                <w:color w:val="27334A"/>
                <w:sz w:val="17"/>
              </w:rPr>
              <w:t># ROL KARTI</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**Üretim**</w:t>
            </w:r>
          </w:p>
          <w:p>
            <w:pPr>
              <w:spacing w:after="40"/>
            </w:pPr>
            <w:r>
              <w:rPr>
                <w:rFonts w:ascii="IBM Plex Mono" w:hAnsi="IBM Plex Mono" w:eastAsia="IBM Plex Mono"/>
                <w:b w:val="0"/>
                <w:i w:val="0"/>
                <w:color w:val="27334A"/>
                <w:sz w:val="17"/>
              </w:rPr>
              <w:t>İlk olarak … oluştur.</w:t>
            </w:r>
          </w:p>
          <w:p>
            <w:pPr>
              <w:spacing w:after="40"/>
            </w:pPr>
            <w:r>
              <w:rPr>
                <w:rFonts w:ascii="IBM Plex Mono" w:hAnsi="IBM Plex Mono" w:eastAsia="IBM Plex Mono"/>
                <w:b w:val="0"/>
                <w:i w:val="0"/>
                <w:color w:val="27334A"/>
                <w:sz w:val="17"/>
              </w:rPr>
              <w:t>Çıktı: …</w:t>
            </w:r>
          </w:p>
          <w:p>
            <w:pPr>
              <w:spacing w:after="40"/>
            </w:pPr>
            <w:r>
              <w:rPr>
                <w:rFonts w:ascii="IBM Plex Mono" w:hAnsi="IBM Plex Mono" w:eastAsia="IBM Plex Mono"/>
                <w:b w:val="0"/>
                <w:i w:val="0"/>
                <w:color w:val="27334A"/>
                <w:sz w:val="17"/>
              </w:rPr>
              <w:t>… olduğunda dur.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**Sparring**</w:t>
            </w:r>
          </w:p>
          <w:p>
            <w:pPr>
              <w:spacing w:after="40"/>
            </w:pPr>
            <w:r>
              <w:rPr>
                <w:rFonts w:ascii="IBM Plex Mono" w:hAnsi="IBM Plex Mono" w:eastAsia="IBM Plex Mono"/>
                <w:b w:val="0"/>
                <w:i w:val="0"/>
                <w:color w:val="27334A"/>
                <w:sz w:val="17"/>
              </w:rPr>
              <w:t>Bu taslağı … açısından incele.</w:t>
            </w:r>
          </w:p>
          <w:p>
            <w:pPr>
              <w:spacing w:after="40"/>
            </w:pPr>
            <w:r>
              <w:rPr>
                <w:rFonts w:ascii="IBM Plex Mono" w:hAnsi="IBM Plex Mono" w:eastAsia="IBM Plex Mono"/>
                <w:b w:val="0"/>
                <w:i w:val="0"/>
                <w:color w:val="27334A"/>
                <w:sz w:val="17"/>
              </w:rPr>
              <w:t>En fazla … öncelikli itiraz ver.</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**Kaynak kontrolü**</w:t>
            </w:r>
          </w:p>
          <w:p>
            <w:pPr>
              <w:spacing w:after="40"/>
            </w:pPr>
            <w:r>
              <w:rPr>
                <w:rFonts w:ascii="IBM Plex Mono" w:hAnsi="IBM Plex Mono" w:eastAsia="IBM Plex Mono"/>
                <w:b w:val="0"/>
                <w:i w:val="0"/>
                <w:color w:val="27334A"/>
                <w:sz w:val="17"/>
              </w:rPr>
              <w:t>Sağlam dayanağı olmayan iddiaları işaretle.</w:t>
            </w:r>
          </w:p>
          <w:p>
            <w:pPr>
              <w:spacing w:after="40"/>
            </w:pPr>
            <w:r>
              <w:rPr>
                <w:rFonts w:ascii="IBM Plex Mono" w:hAnsi="IBM Plex Mono" w:eastAsia="IBM Plex Mono"/>
                <w:b w:val="0"/>
                <w:i w:val="0"/>
                <w:color w:val="27334A"/>
                <w:sz w:val="17"/>
              </w:rPr>
              <w:t>Neyin destekli, belirsiz veya açık olduğunu belirt.</w:t>
            </w:r>
          </w:p>
          <w:p>
            <w:pPr>
              <w:spacing w:after="40"/>
            </w:pPr>
            <w:r>
              <w:rPr>
                <w:rFonts w:ascii="IBM Plex Mono" w:hAnsi="IBM Plex Mono" w:eastAsia="IBM Plex Mono"/>
                <w:b w:val="0"/>
                <w:i w:val="0"/>
                <w:color w:val="27334A"/>
                <w:sz w:val="17"/>
              </w:rPr>
            </w:r>
          </w:p>
          <w:p>
            <w:pPr>
              <w:spacing w:after="40"/>
            </w:pPr>
            <w:r>
              <w:rPr>
                <w:rFonts w:ascii="IBM Plex Mono" w:hAnsi="IBM Plex Mono" w:eastAsia="IBM Plex Mono"/>
                <w:b/>
                <w:i w:val="0"/>
                <w:color w:val="27334A"/>
                <w:sz w:val="17"/>
              </w:rPr>
              <w:t>**Karar**</w:t>
            </w:r>
          </w:p>
          <w:p>
            <w:pPr>
              <w:spacing w:after="40"/>
            </w:pPr>
            <w:r>
              <w:rPr>
                <w:rFonts w:ascii="IBM Plex Mono" w:hAnsi="IBM Plex Mono" w:eastAsia="IBM Plex Mono"/>
                <w:b w:val="0"/>
                <w:i w:val="0"/>
                <w:color w:val="27334A"/>
                <w:sz w:val="17"/>
              </w:rPr>
              <w:t>… çünkü kabul ediyor, değiştiriyor veya reddediyorum.</w:t>
            </w:r>
          </w:p>
        </w:tc>
      </w:tr>
    </w:tbl>
    <w:p>
      <w:pPr>
        <w:spacing w:before="240" w:after="280" w:line="322" w:lineRule="auto"/>
      </w:pPr>
      <w:r>
        <w:rPr>
          <w:rFonts w:ascii="Source Serif 4" w:hAnsi="Source Serif 4" w:eastAsia="Source Serif 4"/>
          <w:b w:val="0"/>
          <w:i w:val="0"/>
          <w:color w:val="1A2334"/>
          <w:sz w:val="22"/>
        </w:rPr>
        <w:t>Yararlı bir yapay zekâ çalışma alanı mümkün olduğunca çok sohbetten oluşmaz. Açık geçişlerden oluşur. Üretim, eleştiri ve doğrulama görünür biçimde ayrıldığında kaliteyi kaybetmeden daha hızlı ilerleyebilirsin.</w:t>
      </w:r>
    </w:p>
    <w:p>
      <w:r>
        <w:br w:type="page"/>
      </w:r>
    </w:p>
    <w:p>
      <w:pPr>
        <w:spacing w:after="140"/>
      </w:pPr>
      <w:r>
        <w:rPr>
          <w:rFonts w:ascii="Fraunces" w:hAnsi="Fraunces" w:eastAsia="Fraunces"/>
          <w:b/>
          <w:i w:val="0"/>
          <w:color w:val="1A2334"/>
          <w:sz w:val="50"/>
        </w:rPr>
        <w:t>Çalışma kâğıdı: Bir görev için üç rol kur</w:t>
      </w:r>
    </w:p>
    <w:p>
      <w:pPr>
        <w:spacing w:before="0" w:after="280" w:line="322" w:lineRule="auto"/>
      </w:pPr>
      <w:r>
        <w:rPr>
          <w:rFonts w:ascii="Source Serif 4" w:hAnsi="Source Serif 4" w:eastAsia="Source Serif 4"/>
          <w:b w:val="0"/>
          <w:i w:val="0"/>
          <w:color w:val="1A2334"/>
          <w:sz w:val="22"/>
        </w:rPr>
        <w:t>Metin, plan veya karar geliştirmeni gerektiren bir görev seç. Onu bilinçli olarak üç kısa turda yürüt.</w:t>
      </w: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1</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1. Üretim rolünü görevlendir</w:t>
            </w:r>
          </w:p>
          <w:p>
            <w:pPr>
              <w:spacing w:line="300" w:lineRule="auto"/>
            </w:pPr>
            <w:r>
              <w:rPr>
                <w:rFonts w:ascii="Source Serif 4" w:hAnsi="Source Serif 4" w:eastAsia="Source Serif 4"/>
                <w:b w:val="0"/>
                <w:i w:val="0"/>
                <w:color w:val="354159"/>
                <w:sz w:val="21"/>
              </w:rPr>
              <w:t>İlk taslağı iste. Hedefi, formatı ve kullanılabilir çalışma durumuna ulaşılan noktayı belirt.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2</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2. Sparring kullan</w:t>
            </w:r>
          </w:p>
          <w:p>
            <w:pPr>
              <w:spacing w:line="300" w:lineRule="auto"/>
            </w:pPr>
            <w:r>
              <w:rPr>
                <w:rFonts w:ascii="Source Serif 4" w:hAnsi="Source Serif 4" w:eastAsia="Source Serif 4"/>
                <w:b w:val="0"/>
                <w:i w:val="0"/>
                <w:color w:val="354159"/>
                <w:sz w:val="21"/>
              </w:rPr>
              <w:t>Taslağı aktar. Tam yeniden yazım değil, üç öncelikli itiraz veya iyileştirme iste.</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3</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3. Kaynak kontrolü yap</w:t>
            </w:r>
          </w:p>
          <w:p>
            <w:pPr>
              <w:spacing w:line="300" w:lineRule="auto"/>
            </w:pPr>
            <w:r>
              <w:rPr>
                <w:rFonts w:ascii="Source Serif 4" w:hAnsi="Source Serif 4" w:eastAsia="Source Serif 4"/>
                <w:b w:val="0"/>
                <w:i w:val="0"/>
                <w:color w:val="354159"/>
                <w:sz w:val="21"/>
              </w:rPr>
              <w:t>İddiaları, sayıları ve sonuçları işaretle. Hangilerinin dayanak istediğini ve hangilerinin şimdilik varsayım olduğunu kontrol et.</w:t>
            </w:r>
          </w:p>
        </w:tc>
      </w:tr>
    </w:tbl>
    <w:p>
      <w:pPr>
        <w:spacing w:after="40"/>
      </w:pPr>
    </w:p>
    <w:tbl>
      <w:tblPr>
        <w:tblW w:type="auto" w:w="0"/>
        <w:tblLayout w:type="fixed"/>
        <w:tblLook w:firstColumn="1" w:firstRow="1" w:lastColumn="0" w:lastRow="0" w:noHBand="0" w:noVBand="1" w:val="04A0"/>
      </w:tblPr>
      <w:tblGrid>
        <w:gridCol w:w="1584"/>
        <w:gridCol w:w="8208"/>
      </w:tblGrid>
      <w:tr>
        <w:tc>
          <w:tcPr>
            <w:tcW w:type="dxa" w:w="4939"/>
            <w:shd w:fill="4F7CFF"/>
            <w:tcMar>
              <w:top w:w="120" w:type="dxa"/>
              <w:start w:w="130" w:type="dxa"/>
              <w:bottom w:w="120" w:type="dxa"/>
              <w:end w:w="130" w:type="dxa"/>
            </w:tcMar>
          </w:tcPr>
          <w:p>
            <w:pPr>
              <w:jc w:val="center"/>
            </w:pPr>
            <w:r>
              <w:rPr>
                <w:rFonts w:ascii="IBM Plex Mono" w:hAnsi="IBM Plex Mono" w:eastAsia="IBM Plex Mono"/>
                <w:b/>
                <w:i w:val="0"/>
                <w:color w:val="FFFFFF"/>
                <w:sz w:val="24"/>
              </w:rPr>
              <w:t>4</w:t>
            </w:r>
          </w:p>
        </w:tc>
        <w:tc>
          <w:tcPr>
            <w:tcW w:type="dxa" w:w="4939"/>
            <w:shd w:fill="EEF1F7"/>
            <w:tcMar>
              <w:top w:w="120" w:type="dxa"/>
              <w:start w:w="155" w:type="dxa"/>
              <w:bottom w:w="120" w:type="dxa"/>
              <w:end w:w="155" w:type="dxa"/>
            </w:tcMar>
          </w:tcPr>
          <w:p>
            <w:pPr>
              <w:spacing w:after="60"/>
            </w:pPr>
            <w:r>
              <w:rPr>
                <w:rFonts w:ascii="Source Serif 4" w:hAnsi="Source Serif 4" w:eastAsia="Source Serif 4"/>
                <w:b/>
                <w:i w:val="0"/>
                <w:color w:val="1A2334"/>
                <w:sz w:val="24"/>
              </w:rPr>
              <w:t>4. Kararı belgele</w:t>
            </w:r>
          </w:p>
          <w:p>
            <w:pPr>
              <w:spacing w:line="300" w:lineRule="auto"/>
            </w:pPr>
            <w:r>
              <w:rPr>
                <w:rFonts w:ascii="Source Serif 4" w:hAnsi="Source Serif 4" w:eastAsia="Source Serif 4"/>
                <w:b w:val="0"/>
                <w:i w:val="0"/>
                <w:color w:val="354159"/>
                <w:sz w:val="21"/>
              </w:rPr>
              <w:t>Hangi değişikliği kabul ettiğini, hangisini reddettiğini ve hangi sorunun açık kaldığını yaz.</w:t>
            </w:r>
          </w:p>
        </w:tc>
      </w:tr>
    </w:tbl>
    <w:p>
      <w:pPr>
        <w:spacing w:after="40"/>
      </w:pPr>
    </w:p>
    <w:p>
      <w:pPr>
        <w:spacing w:before="200" w:after="140"/>
      </w:pPr>
      <w:r>
        <w:rPr>
          <w:rFonts w:ascii="Fraunces" w:hAnsi="Fraunces" w:eastAsia="Fraunces"/>
          <w:b/>
          <w:i w:val="0"/>
          <w:color w:val="1A2334"/>
          <w:sz w:val="28"/>
        </w:rPr>
        <w:t>Reflexion / Reflection / Yansıtma</w:t>
      </w:r>
    </w:p>
    <w:tbl>
      <w:tblPr>
        <w:tblW w:type="auto" w:w="0"/>
        <w:tblLook w:firstColumn="1" w:firstRow="1" w:lastColumn="0" w:lastRow="0" w:noHBand="0" w:noVBand="1" w:val="04A0"/>
      </w:tblPr>
      <w:tblGrid>
        <w:gridCol w:w="9878"/>
      </w:tblGrid>
      <w:tr>
        <w:tc>
          <w:tcPr>
            <w:tcW w:type="dxa" w:w="9878"/>
            <w:shd w:fill="F6F8FC"/>
            <w:tcMar>
              <w:top w:w="170" w:type="dxa"/>
              <w:start w:w="190" w:type="dxa"/>
              <w:bottom w:w="170" w:type="dxa"/>
              <w:end w:w="190" w:type="dxa"/>
            </w:tcMar>
          </w:tcPr>
          <w:p>
            <w:pPr>
              <w:spacing w:after="160"/>
            </w:pPr>
            <w:r>
              <w:rPr>
                <w:rFonts w:ascii="Source Serif 4" w:hAnsi="Source Serif 4" w:eastAsia="Source Serif 4"/>
                <w:b w:val="0"/>
                <w:i w:val="0"/>
                <w:color w:val="354159"/>
                <w:sz w:val="22"/>
              </w:rPr>
              <w:t>Şimdiye kadar ayrı bir adım olarak çok az kullandığım rol: __________________________________________________</w:t>
            </w:r>
          </w:p>
          <w:p>
            <w:pPr>
              <w:spacing w:after="160"/>
            </w:pPr>
            <w:r>
              <w:rPr>
                <w:rFonts w:ascii="Source Serif 4" w:hAnsi="Source Serif 4" w:eastAsia="Source Serif 4"/>
                <w:b w:val="0"/>
                <w:i w:val="0"/>
                <w:color w:val="354159"/>
                <w:sz w:val="22"/>
              </w:rPr>
              <w:t>Kaynak kontrolünden sonraki kararım: _________________________________________________________________</w:t>
            </w:r>
          </w:p>
        </w:tc>
      </w:tr>
    </w:tbl>
    <w:sectPr w:rsidR="00FC693F" w:rsidRPr="0006063C" w:rsidSect="00034616">
      <w:footerReference w:type="default" r:id="rId9"/>
      <w:pgSz w:w="12240" w:h="15840"/>
      <w:pgMar w:top="1037" w:right="1181" w:bottom="1008" w:left="118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IBM Plex Mono" w:hAnsi="IBM Plex Mono" w:eastAsia="IBM Plex Mono"/>
        <w:b w:val="0"/>
        <w:i w:val="0"/>
        <w:color w:val="637087"/>
        <w:sz w:val="16"/>
      </w:rPr>
      <w:t>FURKAN SAKIZLI</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erif 4" w:hAnsi="Source Serif 4" w:eastAsia="Source Serif 4"/>
      <w:color w:val="1A2334"/>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