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Bir projeyi aylar sonra da çalıştırabilmek için belgele</w:t>
      </w:r>
    </w:p>
    <w:p>
      <w:pPr>
        <w:spacing w:after="340" w:line="293" w:lineRule="auto"/>
      </w:pPr>
      <w:r>
        <w:rPr>
          <w:rFonts w:ascii="Source Serif 4" w:hAnsi="Source Serif 4" w:eastAsia="Source Serif 4"/>
          <w:b w:val="0"/>
          <w:i/>
          <w:color w:val="637087"/>
          <w:sz w:val="26"/>
        </w:rPr>
        <w:t>Her kararın uzun açıklamaya ihtiyacı yoktur. Ancak sonraki kişi, fikrin nasıl incelenebilir bir sonuca dönüştüğünü anlayabilmelidir.</w:t>
      </w:r>
    </w:p>
    <w:p>
      <w:pPr>
        <w:spacing w:after="420"/>
      </w:pPr>
      <w:r>
        <w:rPr>
          <w:rFonts w:ascii="IBM Plex Mono" w:hAnsi="IBM Plex Mono" w:eastAsia="IBM Plex Mono"/>
          <w:b w:val="0"/>
          <w:i w:val="0"/>
          <w:color w:val="4F7CFF"/>
          <w:sz w:val="17"/>
        </w:rPr>
        <w:t>8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Bir proje bitmiş görünebilir ama yine de kaybolmuş olabilir. Çıktısı kalır, hikâyesi yok olur: Hangi başlangıç koşullarının geçerli olduğu, hangi kararın bilinçli seçildiği, hangi varsayımın hâlâ geçerli olduğu ve çalışmanın nasıl tekrar kontrol edileceği bilinmez. Belgeleme sonradan eklenen bir iş değildir. Çalışmanın ilk anının ötesinde var olma biçimidir.</w:t>
            </w:r>
          </w:p>
        </w:tc>
      </w:tr>
    </w:tbl>
    <w:p>
      <w:pPr>
        <w:spacing w:before="360" w:after="140"/>
      </w:pPr>
      <w:r>
        <w:rPr>
          <w:rFonts w:ascii="Fraunces" w:hAnsi="Fraunces" w:eastAsia="Fraunces"/>
          <w:b/>
          <w:i w:val="0"/>
          <w:color w:val="1A2334"/>
          <w:sz w:val="36"/>
        </w:rPr>
        <w:t>Her şeyi değil, önemli olanı kaydet</w:t>
      </w:r>
    </w:p>
    <w:p>
      <w:pPr>
        <w:spacing w:before="0" w:after="160" w:line="322" w:lineRule="auto"/>
      </w:pPr>
      <w:r>
        <w:rPr>
          <w:rFonts w:ascii="Source Serif 4" w:hAnsi="Source Serif 4" w:eastAsia="Source Serif 4"/>
          <w:b w:val="0"/>
          <w:i w:val="0"/>
          <w:color w:val="1A2334"/>
          <w:sz w:val="22"/>
        </w:rPr>
        <w:t>İyi belgeleme her hareketin günlüğü değildir. Sonraki bir kararı anlaşılır kılan bilgiyi korur. Her ayrıntıyı kaydetmek gürültü üretir. Sadece sonucu saklamak ise bilmece üretir. Arada kısa ve sağlam bir açıklama vardır: Amaç neydi? Ne kararlaştırıldı? Çalıştığını nasıl anlarız? Birinin faydalı biçimde devam etmek için ne bilmesi gerekir?</w:t>
      </w:r>
    </w:p>
    <w:p>
      <w:pPr>
        <w:spacing w:before="0" w:after="160" w:line="322" w:lineRule="auto"/>
      </w:pPr>
      <w:r>
        <w:rPr>
          <w:rFonts w:ascii="Source Serif 4" w:hAnsi="Source Serif 4" w:eastAsia="Source Serif 4"/>
          <w:b w:val="0"/>
          <w:i w:val="0"/>
          <w:color w:val="1A2334"/>
          <w:sz w:val="22"/>
        </w:rPr>
        <w:t>Bu sorular özellikle insanlar, araçlar veya konuşmalar değiştiğinde önemlidir. Yeni bir sistem geçmiş hakkında romana ihtiyaç duymaz. Açık bir duruma ihtiyacı vardır: hedef, malzeme, kurallar, açık soru ve sonraki incelenebilir adım. Bu, devamlılık için yeterli ve güncel tutmak için yeterince küçüktür.</w:t>
      </w:r>
    </w:p>
    <w:p>
      <w:pPr>
        <w:spacing w:before="360" w:after="140"/>
      </w:pPr>
      <w:r>
        <w:rPr>
          <w:rFonts w:ascii="Fraunces" w:hAnsi="Fraunces" w:eastAsia="Fraunces"/>
          <w:b/>
          <w:i w:val="0"/>
          <w:color w:val="1A2334"/>
          <w:sz w:val="36"/>
        </w:rPr>
        <w:t>Yolu olmayan sonuç güvenmek için zordur</w:t>
      </w:r>
    </w:p>
    <w:p>
      <w:pPr>
        <w:spacing w:before="0" w:after="160" w:line="322" w:lineRule="auto"/>
      </w:pPr>
      <w:r>
        <w:rPr>
          <w:rFonts w:ascii="Source Serif 4" w:hAnsi="Source Serif 4" w:eastAsia="Source Serif 4"/>
          <w:b w:val="0"/>
          <w:i w:val="0"/>
          <w:color w:val="1A2334"/>
          <w:sz w:val="22"/>
        </w:rPr>
        <w:t>Birkaç ay sonra ikna edici bir dosya bulduğunu düşün. Tam görünür. Fakat neden tam bu yapı seçildi? Hangi kaynaklar veya gereksinimler belirleyiciydi? Bilinçli olarak ne dışarıda bırakıldı? Bu cevaplar olmadan her değişiklik tahmine dönüşür. Metni veya aracı kullanabilirsin ama uyarlamanın ilk amacı koruyup korumadığını güvenilir biçimde değerlendiremezsin.</w:t>
      </w:r>
    </w:p>
    <w:p>
      <w:pPr>
        <w:spacing w:before="0" w:after="160" w:line="322" w:lineRule="auto"/>
      </w:pPr>
      <w:r>
        <w:rPr>
          <w:rFonts w:ascii="Source Serif 4" w:hAnsi="Source Serif 4" w:eastAsia="Source Serif 4"/>
          <w:b w:val="0"/>
          <w:i w:val="0"/>
          <w:color w:val="1A2334"/>
          <w:sz w:val="22"/>
        </w:rPr>
        <w:t>Belgeleme yolu dokunulmaz kılmaz. Onu görünür kılar. Tam da bu nedenle sonra geliştirmek mümkündür. Varsayımlara dair not, eski kararların savunması değildir. Onları yeni bilgiyle test etmeye davettir.</w:t>
      </w:r>
    </w:p>
    <w:p>
      <w:pPr>
        <w:spacing w:before="360" w:after="140"/>
      </w:pPr>
      <w:r>
        <w:rPr>
          <w:rFonts w:ascii="Fraunces" w:hAnsi="Fraunces" w:eastAsia="Fraunces"/>
          <w:b/>
          <w:i w:val="0"/>
          <w:color w:val="1A2334"/>
          <w:sz w:val="36"/>
        </w:rPr>
        <w:t>En küçük faydalı proje kaydı</w:t>
      </w:r>
    </w:p>
    <w:p>
      <w:pPr>
        <w:spacing w:before="0" w:after="160" w:line="322" w:lineRule="auto"/>
      </w:pPr>
      <w:r>
        <w:rPr>
          <w:rFonts w:ascii="Source Serif 4" w:hAnsi="Source Serif 4" w:eastAsia="Source Serif 4"/>
          <w:b w:val="0"/>
          <w:i w:val="0"/>
          <w:color w:val="1A2334"/>
          <w:sz w:val="22"/>
        </w:rPr>
        <w:t>Birçok çalışma için bir sayfa yeterlidir. Hedefi anlatan bir cümleyle başlar: Hangi sorun, kim için daha kolay olmalı? Bunun altında kullanılan malzemeler, en önemli kararlar ve sonucun uyması gereken kurallar yer alır. Ardından açık noktalar ve çalışmayı kontrol etmek veya tekrarlamak için kısa yönerge gelir.</w:t>
      </w:r>
    </w:p>
    <w:p>
      <w:pPr>
        <w:spacing w:before="0" w:after="160" w:line="322" w:lineRule="auto"/>
      </w:pPr>
      <w:r>
        <w:rPr>
          <w:rFonts w:ascii="Source Serif 4" w:hAnsi="Source Serif 4" w:eastAsia="Source Serif 4"/>
          <w:b w:val="0"/>
          <w:i w:val="0"/>
          <w:color w:val="1A2334"/>
          <w:sz w:val="22"/>
        </w:rPr>
        <w:t>Bu yapı olguları, kararları ve varsayımları ayırır. Bu ayrım önemlidir. Malzeme değişebilir. Kararlar gözden geçirilebilir. Varsayımlar test ister. Her şey sadece akıcı metindeyse bu durumlar bulanıklaşır. Ayrı durduklarında proje, hiç kimse geçmişini tahmin etmek zorunda kalmadan yaşayabilir.</w:t>
      </w:r>
    </w:p>
    <w:p>
      <w:pPr>
        <w:spacing w:before="360" w:after="140"/>
      </w:pPr>
      <w:r>
        <w:rPr>
          <w:rFonts w:ascii="Fraunces" w:hAnsi="Fraunces" w:eastAsia="Fraunces"/>
          <w:b/>
          <w:i w:val="0"/>
          <w:color w:val="1A2334"/>
          <w:sz w:val="36"/>
        </w:rPr>
        <w:t>Tekrarlanabilirlik: yeni başlangıç mümkündür</w:t>
      </w:r>
    </w:p>
    <w:p>
      <w:pPr>
        <w:spacing w:before="0" w:after="160" w:line="322" w:lineRule="auto"/>
      </w:pPr>
      <w:r>
        <w:rPr>
          <w:rFonts w:ascii="Source Serif 4" w:hAnsi="Source Serif 4" w:eastAsia="Source Serif 4"/>
          <w:b w:val="0"/>
          <w:i w:val="0"/>
          <w:color w:val="1A2334"/>
          <w:sz w:val="22"/>
        </w:rPr>
        <w:t>Tekrarlanabilirlik her sonucun son karakterine kadar aynı olması demek değildir. Başka bir kişinin ya da uzun aradan sonra senin, başlangıç noktasını, adımları ve kalite ölçütünü bulabilmesi demektir. Nelerin değiştiğini görebilir, alternatif deneyebilir ve sonuçları karşılaştırabilirsin.</w:t>
      </w:r>
    </w:p>
    <w:p>
      <w:pPr>
        <w:spacing w:before="0" w:after="160" w:line="322" w:lineRule="auto"/>
      </w:pPr>
      <w:r>
        <w:rPr>
          <w:rFonts w:ascii="Source Serif 4" w:hAnsi="Source Serif 4" w:eastAsia="Source Serif 4"/>
          <w:b w:val="0"/>
          <w:i w:val="0"/>
          <w:color w:val="1A2334"/>
          <w:sz w:val="22"/>
        </w:rPr>
        <w:t>Bu nedenle sadece ne yapıldığını yazma. Sonraki çalıştırmanın yeterince iyi olduğunu nasıl anlayacağını da yaz. Kısa bir kontrol çoğu kez uzun açıklamadan daha değerlidir: “cevabı bu üç gereksinimle karşılaştır”, “eksik bilgiyi görünür tut” veya “varsayım kanıtsızsa dur”. Belgeleme böylece etkin çalışma yardımına dönüşür.</w:t>
      </w:r>
    </w:p>
    <w:p>
      <w:pPr>
        <w:spacing w:before="360" w:after="140"/>
      </w:pPr>
      <w:r>
        <w:rPr>
          <w:rFonts w:ascii="Fraunces" w:hAnsi="Fraunces" w:eastAsia="Fraunces"/>
          <w:b/>
          <w:i w:val="0"/>
          <w:color w:val="1A2334"/>
          <w:sz w:val="36"/>
        </w:rPr>
        <w:t>Tek sayfalık proje kaydı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PROJE KAYDI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**Hedef**</w:t>
            </w:r>
          </w:p>
          <w:p>
            <w:pPr>
              <w:spacing w:after="40"/>
            </w:pPr>
            <w:r>
              <w:rPr>
                <w:rFonts w:ascii="IBM Plex Mono" w:hAnsi="IBM Plex Mono" w:eastAsia="IBM Plex Mono"/>
                <w:b w:val="0"/>
                <w:i w:val="0"/>
                <w:color w:val="27334A"/>
                <w:sz w:val="17"/>
              </w:rPr>
              <w:t>Bu çalışma … için … işini kolaylaştırmalı.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**Başlangıç noktası ve malzeme**</w:t>
            </w:r>
          </w:p>
          <w:p>
            <w:pPr>
              <w:spacing w:after="40"/>
            </w:pPr>
            <w:r>
              <w:rPr>
                <w:rFonts w:ascii="IBM Plex Mono" w:hAnsi="IBM Plex Mono" w:eastAsia="IBM Plex Mono"/>
                <w:b w:val="0"/>
                <w:i w:val="0"/>
                <w:color w:val="27334A"/>
                <w:sz w:val="17"/>
              </w:rPr>
              <w:t>Önemli olanlar: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**Alınan kararlar**</w:t>
            </w:r>
          </w:p>
          <w:p>
            <w:pPr>
              <w:spacing w:after="40"/>
            </w:pPr>
            <w:r>
              <w:rPr>
                <w:rFonts w:ascii="IBM Plex Mono" w:hAnsi="IBM Plex Mono" w:eastAsia="IBM Plex Mono"/>
                <w:b w:val="0"/>
                <w:i w:val="0"/>
                <w:color w:val="27334A"/>
                <w:sz w:val="17"/>
              </w:rPr>
              <w:t>… seçtik, çünkü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**Sonuç için kurallar**</w:t>
            </w:r>
          </w:p>
          <w:p>
            <w:pPr>
              <w:spacing w:after="40"/>
            </w:pPr>
            <w:r>
              <w:rPr>
                <w:rFonts w:ascii="IBM Plex Mono" w:hAnsi="IBM Plex Mono" w:eastAsia="IBM Plex Mono"/>
                <w:b w:val="0"/>
                <w:i w:val="0"/>
                <w:color w:val="27334A"/>
                <w:sz w:val="17"/>
              </w:rPr>
              <w:t>… olmalı ve … olmamalı.</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**Açık noktalar ve varsayımlar**</w:t>
            </w:r>
          </w:p>
          <w:p>
            <w:pPr>
              <w:spacing w:after="40"/>
            </w:pPr>
            <w:r>
              <w:rPr>
                <w:rFonts w:ascii="IBM Plex Mono" w:hAnsi="IBM Plex Mono" w:eastAsia="IBM Plex Mono"/>
                <w:b w:val="0"/>
                <w:i w:val="0"/>
                <w:color w:val="27334A"/>
                <w:sz w:val="17"/>
              </w:rPr>
              <w:t>Hâlâ kontrol edilmesi gereken: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**Nasıl tekrarlanır**</w:t>
            </w:r>
          </w:p>
          <w:p>
            <w:pPr>
              <w:spacing w:after="40"/>
            </w:pPr>
            <w:r>
              <w:rPr>
                <w:rFonts w:ascii="IBM Plex Mono" w:hAnsi="IBM Plex Mono" w:eastAsia="IBM Plex Mono"/>
                <w:b w:val="0"/>
                <w:i w:val="0"/>
                <w:color w:val="27334A"/>
                <w:sz w:val="17"/>
              </w:rPr>
              <w:t>… ile başla. Sonra … kontrol et.</w:t>
            </w:r>
          </w:p>
        </w:tc>
      </w:tr>
    </w:tbl>
    <w:p>
      <w:pPr>
        <w:spacing w:before="240" w:after="280" w:line="322" w:lineRule="auto"/>
      </w:pPr>
      <w:r>
        <w:rPr>
          <w:rFonts w:ascii="Source Serif 4" w:hAnsi="Source Serif 4" w:eastAsia="Source Serif 4"/>
          <w:b w:val="0"/>
          <w:i w:val="0"/>
          <w:color w:val="1A2334"/>
          <w:sz w:val="22"/>
        </w:rPr>
        <w:t>İyi proje kaydı değişime karşı sigorta değildir. Değişimi daha güvenli kılar. Hedef, kararlar, açık sorular ve kontroller görünür kaldığında proje; sohbetin, toplantının veya o anda üzerinde çalışan kişinin ötesinde geleceğe sahip olur.</w:t>
      </w:r>
    </w:p>
    <w:p>
      <w:r>
        <w:br w:type="page"/>
      </w:r>
    </w:p>
    <w:p>
      <w:pPr>
        <w:spacing w:after="140"/>
      </w:pPr>
      <w:r>
        <w:rPr>
          <w:rFonts w:ascii="Fraunces" w:hAnsi="Fraunces" w:eastAsia="Fraunces"/>
          <w:b/>
          <w:i w:val="0"/>
          <w:color w:val="1A2334"/>
          <w:sz w:val="50"/>
        </w:rPr>
        <w:t>Çalışma kâğıdı: Çalışmaya devam edebilen proje kaydı oluştur</w:t>
      </w:r>
    </w:p>
    <w:p>
      <w:pPr>
        <w:spacing w:before="0" w:after="280" w:line="322" w:lineRule="auto"/>
      </w:pPr>
      <w:r>
        <w:rPr>
          <w:rFonts w:ascii="Source Serif 4" w:hAnsi="Source Serif 4" w:eastAsia="Source Serif 4"/>
          <w:b w:val="0"/>
          <w:i w:val="0"/>
          <w:color w:val="1A2334"/>
          <w:sz w:val="22"/>
        </w:rPr>
        <w:t>Tamamlanmış ya da sürmekte olan bir çalışma seç. Kronoloji yazma. Altı ay sonra anlamlı biçimde yeniden başlayabileceğin tek sayfa hazırla.</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Hedefi ve kullanıcıyı adlandır</w:t>
            </w:r>
          </w:p>
          <w:p>
            <w:pPr>
              <w:spacing w:line="300" w:lineRule="auto"/>
            </w:pPr>
            <w:r>
              <w:rPr>
                <w:rFonts w:ascii="Source Serif 4" w:hAnsi="Source Serif 4" w:eastAsia="Source Serif 4"/>
                <w:b w:val="0"/>
                <w:i w:val="0"/>
                <w:color w:val="354159"/>
                <w:sz w:val="21"/>
              </w:rPr>
              <w:t>Tek cümle yaz: Hangi sorun, kim için daha kolay oluyor? Somut yön vermeyen her kelimeyi çıkar.</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Malzemeyi kararlardan ayır</w:t>
            </w:r>
          </w:p>
          <w:p>
            <w:pPr>
              <w:spacing w:line="300" w:lineRule="auto"/>
            </w:pPr>
            <w:r>
              <w:rPr>
                <w:rFonts w:ascii="Source Serif 4" w:hAnsi="Source Serif 4" w:eastAsia="Source Serif 4"/>
                <w:b w:val="0"/>
                <w:i w:val="0"/>
                <w:color w:val="354159"/>
                <w:sz w:val="21"/>
              </w:rPr>
              <w:t>En önemli temelleri, onlardan doğan kararlardan ayrı yaz. Sonradan değişebilecek bir kararı işaretle.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Varsayımları görünür bırak</w:t>
            </w:r>
          </w:p>
          <w:p>
            <w:pPr>
              <w:spacing w:line="300" w:lineRule="auto"/>
            </w:pPr>
            <w:r>
              <w:rPr>
                <w:rFonts w:ascii="Source Serif 4" w:hAnsi="Source Serif 4" w:eastAsia="Source Serif 4"/>
                <w:b w:val="0"/>
                <w:i w:val="0"/>
                <w:color w:val="354159"/>
                <w:sz w:val="21"/>
              </w:rPr>
              <w:t>En az bir varsayımı test edilebilir cümle olarak kur. Onu doğrulayacak veya sorgulayacak bilgiyi ekle.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Yeniden başlama yolunu yaz</w:t>
            </w:r>
          </w:p>
          <w:p>
            <w:pPr>
              <w:spacing w:line="300" w:lineRule="auto"/>
            </w:pPr>
            <w:r>
              <w:rPr>
                <w:rFonts w:ascii="Source Serif 4" w:hAnsi="Source Serif 4" w:eastAsia="Source Serif 4"/>
                <w:b w:val="0"/>
                <w:i w:val="0"/>
                <w:color w:val="354159"/>
                <w:sz w:val="21"/>
              </w:rPr>
              <w:t>Başlangıç noktasını, sonraki adımı ve kalite kontrolünü en fazla beş cümleyle anlat. Ardından kaydı projeyi bilmeyen birine ver.</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Gelecekteki kendimin yeniden başlamasını kolaylaştıracak cümle: 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Eksik olmaması gereken kontrol: ______________________________________________________________________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