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Çalışma kâğıdı: Veri egemenliğini pratikte test et</w:t>
      </w:r>
    </w:p>
    <w:p>
      <w:pPr>
        <w:pStyle w:val="Subtitle"/>
        <w:spacing w:after="280"/>
      </w:pPr>
      <w:r>
        <w:t>Veri egemenliği yerel barındırmadan daha fazlasıdır</w:t>
      </w:r>
    </w:p>
    <w:p>
      <w:pPr>
        <w:pStyle w:val="Meta"/>
        <w:spacing w:after="440"/>
      </w:pPr>
      <w:r>
        <w:t>EK YAZI · VERİ KONTROLÜ &amp; EGEMENLİK · 16 DK. OKUMA · Furkan Sakızlı</w:t>
      </w:r>
    </w:p>
    <w:p>
      <w:pPr>
        <w:pStyle w:val="Quote"/>
        <w:spacing w:after="440"/>
        <w:ind w:left="288"/>
      </w:pPr>
      <w:r>
        <w:t>Veri kendi binanızda durabilir ve yine de oradaki hiç kimsenin kontrol etmediği bir mantığa ait olabilir.</w:t>
      </w:r>
    </w:p>
    <w:p>
      <w:pPr>
        <w:widowControl/>
      </w:pPr>
      <w:r>
        <w:t>Önemli proje veya kurum verisini işleyen bir sistem seç.</w:t>
      </w:r>
    </w:p>
    <w:p>
      <w:pPr>
        <w:pStyle w:val="Heading2"/>
        <w:keepNext/>
      </w:pPr>
      <w:r>
        <w:t>1. Veri yollarını çiz</w:t>
      </w:r>
    </w:p>
    <w:p>
      <w:pPr>
        <w:widowControl/>
      </w:pPr>
      <w:r>
        <w:t>Depolamayı, inference'ı, logları, yedekleri ve dış transferleri işaretle.</w:t>
      </w:r>
    </w:p>
    <w:p>
      <w:pPr>
        <w:pStyle w:val="Heading2"/>
        <w:keepNext/>
      </w:pPr>
      <w:r>
        <w:t>2. Kanonik durumları incele</w:t>
      </w:r>
    </w:p>
    <w:p>
      <w:pPr>
        <w:widowControl/>
      </w:pPr>
      <w:r>
        <w:t>Geçerli sürüm, provenance, onay ve yerine geçme ilişkisinin nasıl tanındığını belirle.</w:t>
      </w:r>
    </w:p>
    <w:p>
      <w:pPr>
        <w:pStyle w:val="Heading2"/>
        <w:keepNext/>
      </w:pPr>
      <w:r>
        <w:t>3. Anahtar ve hakları kaydet</w:t>
      </w:r>
    </w:p>
    <w:p>
      <w:pPr>
        <w:widowControl/>
      </w:pPr>
      <w:r>
        <w:t>Teknik ve kurumsal erişim gücünün kimde olduğunu yaz.</w:t>
      </w:r>
    </w:p>
    <w:p>
      <w:pPr>
        <w:pStyle w:val="Heading2"/>
        <w:keepNext/>
      </w:pPr>
      <w:r>
        <w:t>4. Exit testi tasarla</w:t>
      </w:r>
    </w:p>
    <w:p>
      <w:pPr>
        <w:widowControl/>
      </w:pPr>
      <w:r>
        <w:t>Geçiş için neyin dışarı aktarılması, yeniden kurulması veya baştan oluşturulması gerektiğini listele.</w:t>
      </w:r>
    </w:p>
    <w:p>
      <w:pPr>
        <w:pStyle w:val="Heading2"/>
        <w:keepNext/>
      </w:pPr>
      <w:r>
        <w:t>5. Kalan bağımlılığı değerlendir</w:t>
      </w:r>
    </w:p>
    <w:p>
      <w:pPr>
        <w:widowControl/>
      </w:pPr>
      <w:r>
        <w:t>Arızası veya iptali en büyük anlam kaybını doğuracak bağımlılığı adlandır.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Hangi katmanım yerel fakat hâlâ yeterince kontrol edilebilir değil? ____________________</w:t>
      </w:r>
    </w:p>
    <w:p>
      <w:pPr>
        <w:widowControl/>
      </w:pPr>
      <w:r>
        <w:t>Bugün platform değişiminde hangi bilgi kaybolur?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Çalışma kâğıdı: Veri egemenliğini pratikte test et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