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SKILLS &amp; SECURITY</w:t>
      </w:r>
    </w:p>
    <w:p>
      <w:pPr>
        <w:spacing w:after="160" w:line="235" w:lineRule="auto"/>
      </w:pPr>
      <w:r>
        <w:rPr>
          <w:rFonts w:ascii="Fraunces" w:hAnsi="Fraunces" w:eastAsia="Fraunces"/>
          <w:b/>
          <w:i w:val="0"/>
          <w:color w:val="1A2334"/>
          <w:sz w:val="56"/>
        </w:rPr>
        <w:t>Skills are software: Executable knowledge needs a chain of trust</w:t>
      </w:r>
    </w:p>
    <w:p>
      <w:pPr>
        <w:spacing w:after="340" w:line="293" w:lineRule="auto"/>
      </w:pPr>
      <w:r>
        <w:rPr>
          <w:rFonts w:ascii="Source Serif 4" w:hAnsi="Source Serif 4" w:eastAsia="Source Serif 4"/>
          <w:b w:val="0"/>
          <w:i/>
          <w:color w:val="637087"/>
          <w:sz w:val="26"/>
        </w:rPr>
        <w:t>Once an instruction selects tools, reads files or triggers actions, it is no longer merely text. It becomes part of the security architecture.</w:t>
      </w:r>
    </w:p>
    <w:p>
      <w:pPr>
        <w:spacing w:after="420"/>
      </w:pPr>
      <w:r>
        <w:rPr>
          <w:rFonts w:ascii="IBM Plex Mono" w:hAnsi="IBM Plex Mono" w:eastAsia="IBM Plex Mono"/>
          <w:b w:val="0"/>
          <w:i w:val="0"/>
          <w:color w:val="4F7CFF"/>
          <w:sz w:val="17"/>
        </w:rPr>
        <w:t>15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An AI skill can look harmless. It may appear as a Markdown file, a set of rules or a short guide: how to analyse a document, build a presentation or review a project. Yet a skill changes behaviour. It decides which information is considered, which tools are allowed and which steps are treated as normal. Once connected to permissions, data or automation, it must be treated like software—with provenance, versions, tests, limited permissions and controlled release.</w:t>
            </w:r>
          </w:p>
        </w:tc>
      </w:tr>
    </w:tbl>
    <w:p>
      <w:pPr>
        <w:keepNext/>
        <w:spacing w:before="360" w:after="140"/>
      </w:pPr>
      <w:r>
        <w:rPr>
          <w:rFonts w:ascii="Fraunces" w:hAnsi="Fraunces" w:eastAsia="Fraunces"/>
          <w:b/>
          <w:i w:val="0"/>
          <w:color w:val="1A2334"/>
          <w:sz w:val="36"/>
        </w:rPr>
        <w:t>A skill is not its file format</w:t>
      </w:r>
    </w:p>
    <w:p>
      <w:pPr>
        <w:spacing w:before="0" w:after="160" w:line="322" w:lineRule="auto"/>
      </w:pPr>
      <w:r>
        <w:rPr>
          <w:rFonts w:ascii="Source Serif 4" w:hAnsi="Source Serif 4" w:eastAsia="Source Serif 4"/>
          <w:b w:val="0"/>
          <w:i w:val="0"/>
          <w:color w:val="1A2334"/>
          <w:sz w:val="22"/>
        </w:rPr>
        <w:t>Whether a skill arrives as text, configuration or plugin says little about its effect. What matters is what an agent does because of it. One sentence may cause files to be searched, external sources opened, commands executed or results published. The surface remains text; the consequence is operational.</w:t>
      </w:r>
    </w:p>
    <w:p>
      <w:pPr>
        <w:spacing w:before="0" w:after="160" w:line="322" w:lineRule="auto"/>
      </w:pPr>
      <w:r>
        <w:rPr>
          <w:rFonts w:ascii="Source Serif 4" w:hAnsi="Source Serif 4" w:eastAsia="Source Serif 4"/>
          <w:b w:val="0"/>
          <w:i w:val="0"/>
          <w:color w:val="1A2334"/>
          <w:sz w:val="22"/>
        </w:rPr>
        <w:t>Editorial review for clarity is therefore insufficient. A skill needs a functional description: trigger, allowed inputs, produced outputs, tools used, permissions required and stop signals. Only this view reveals what capability is actually being installed.</w:t>
      </w:r>
    </w:p>
    <w:p>
      <w:pPr>
        <w:spacing w:before="0" w:after="160" w:line="322" w:lineRule="auto"/>
      </w:pPr>
      <w:r>
        <w:rPr>
          <w:rFonts w:ascii="Source Serif 4" w:hAnsi="Source Serif 4" w:eastAsia="Source Serif 4"/>
          <w:b w:val="0"/>
          <w:i w:val="0"/>
          <w:color w:val="1A2334"/>
          <w:sz w:val="22"/>
        </w:rPr>
        <w:t>A useful rule follows: the closer a skill works to real data and changes, the more it should be reviewed as an executable artefact. A writing-style hint needs less control than an instruction that modifies files or sends messages.</w:t>
      </w:r>
    </w:p>
    <w:p>
      <w:pPr>
        <w:keepNext/>
        <w:spacing w:before="360" w:after="140"/>
      </w:pPr>
      <w:r>
        <w:rPr>
          <w:rFonts w:ascii="Fraunces" w:hAnsi="Fraunces" w:eastAsia="Fraunces"/>
          <w:b/>
          <w:i w:val="0"/>
          <w:color w:val="1A2334"/>
          <w:sz w:val="36"/>
        </w:rPr>
        <w:t>Executable knowledge expands the attack surface</w:t>
      </w:r>
    </w:p>
    <w:p>
      <w:pPr>
        <w:spacing w:before="0" w:after="160" w:line="322" w:lineRule="auto"/>
      </w:pPr>
      <w:r>
        <w:rPr>
          <w:rFonts w:ascii="Source Serif 4" w:hAnsi="Source Serif 4" w:eastAsia="Source Serif 4"/>
          <w:b w:val="0"/>
          <w:i w:val="0"/>
          <w:color w:val="1A2334"/>
          <w:sz w:val="22"/>
        </w:rPr>
        <w:t>A skill bundles domain knowledge and workflow. That makes it valuable—and attractive for misuse. Whoever alters the instruction can influence not just one sentence but many later executions. A small addition can open new data sources, skip checks or direct results somewhere unexpected.</w:t>
      </w:r>
    </w:p>
    <w:p>
      <w:pPr>
        <w:spacing w:before="0" w:after="160" w:line="322" w:lineRule="auto"/>
      </w:pPr>
      <w:r>
        <w:rPr>
          <w:rFonts w:ascii="Source Serif 4" w:hAnsi="Source Serif 4" w:eastAsia="Source Serif 4"/>
          <w:b w:val="0"/>
          <w:i w:val="0"/>
          <w:color w:val="1A2334"/>
          <w:sz w:val="22"/>
        </w:rPr>
        <w:t>Risk grows with reuse. A faulty one-off prompt affects one process. A compromised skill can operate across projects, sessions or teams. Its reach comes not only from code but from trust and routine.</w:t>
      </w:r>
    </w:p>
    <w:p>
      <w:pPr>
        <w:spacing w:before="0" w:after="160" w:line="322" w:lineRule="auto"/>
      </w:pPr>
      <w:r>
        <w:rPr>
          <w:rFonts w:ascii="Source Serif 4" w:hAnsi="Source Serif 4" w:eastAsia="Source Serif 4"/>
          <w:b w:val="0"/>
          <w:i w:val="0"/>
          <w:color w:val="1A2334"/>
          <w:sz w:val="22"/>
        </w:rPr>
        <w:t>Security therefore begins with an inventory. Which skills are active? Where did they come from? Who may change them? Which tools can they reach? Which data can they see? Without a registry, executable knowledge remains invisible infrastructure.</w:t>
      </w:r>
    </w:p>
    <w:p>
      <w:pPr>
        <w:keepNext/>
        <w:spacing w:before="360" w:after="140"/>
      </w:pPr>
      <w:r>
        <w:rPr>
          <w:rFonts w:ascii="Fraunces" w:hAnsi="Fraunces" w:eastAsia="Fraunces"/>
          <w:b/>
          <w:i w:val="0"/>
          <w:color w:val="1A2334"/>
          <w:sz w:val="36"/>
        </w:rPr>
        <w:t>Provenance is a technical property</w:t>
      </w:r>
    </w:p>
    <w:p>
      <w:pPr>
        <w:spacing w:before="0" w:after="160" w:line="322" w:lineRule="auto"/>
      </w:pPr>
      <w:r>
        <w:rPr>
          <w:rFonts w:ascii="Source Serif 4" w:hAnsi="Source Serif 4" w:eastAsia="Source Serif 4"/>
          <w:b w:val="0"/>
          <w:i w:val="0"/>
          <w:color w:val="1A2334"/>
          <w:sz w:val="22"/>
        </w:rPr>
        <w:t>“From a known source” is not sufficient evidence of trust. A skill needs a traceable chain: original source, accountable adoption, local changes, current version and date of last review. Copies without this information quickly lose their identity.</w:t>
      </w:r>
    </w:p>
    <w:p>
      <w:pPr>
        <w:spacing w:before="0" w:after="160" w:line="322" w:lineRule="auto"/>
      </w:pPr>
      <w:r>
        <w:rPr>
          <w:rFonts w:ascii="Source Serif 4" w:hAnsi="Source Serif 4" w:eastAsia="Source Serif 4"/>
          <w:b w:val="0"/>
          <w:i w:val="0"/>
          <w:color w:val="1A2334"/>
          <w:sz w:val="22"/>
        </w:rPr>
        <w:t>A trusted author or provider does not remove the need for inspection. A skill may target a different environment, assume broader permissions or use dependencies that are not wanted locally. Trust is contextual: what is acceptable in an isolated test space may be excessive in a production project.</w:t>
      </w:r>
    </w:p>
    <w:p>
      <w:pPr>
        <w:spacing w:before="0" w:after="160" w:line="322" w:lineRule="auto"/>
      </w:pPr>
      <w:r>
        <w:rPr>
          <w:rFonts w:ascii="Source Serif 4" w:hAnsi="Source Serif 4" w:eastAsia="Source Serif 4"/>
          <w:b w:val="0"/>
          <w:i w:val="0"/>
          <w:color w:val="1A2334"/>
          <w:sz w:val="22"/>
        </w:rPr>
        <w:t>Keep the unchanged upstream version separate from the approved local version. Record every deviation. It then remains clear what was adopted, removed or tightened—and later updates cannot silently overwrite local security choices.</w:t>
      </w:r>
    </w:p>
    <w:p>
      <w:pPr>
        <w:keepNext/>
        <w:spacing w:before="360" w:after="140"/>
      </w:pPr>
      <w:r>
        <w:rPr>
          <w:rFonts w:ascii="Fraunces" w:hAnsi="Fraunces" w:eastAsia="Fraunces"/>
          <w:b/>
          <w:i w:val="0"/>
          <w:color w:val="1A2334"/>
          <w:sz w:val="36"/>
        </w:rPr>
        <w:t>Instructions can become an entry point</w:t>
      </w:r>
    </w:p>
    <w:p>
      <w:pPr>
        <w:spacing w:before="0" w:after="160" w:line="322" w:lineRule="auto"/>
      </w:pPr>
      <w:r>
        <w:rPr>
          <w:rFonts w:ascii="Source Serif 4" w:hAnsi="Source Serif 4" w:eastAsia="Source Serif 4"/>
          <w:b w:val="0"/>
          <w:i w:val="0"/>
          <w:color w:val="1A2334"/>
          <w:sz w:val="22"/>
        </w:rPr>
        <w:t>Prompt injection is often treated only as a problem in external websites or documents. Skill files can also contain instructions that redefine the original task: ignore boundaries, open more sources, disclose internal information or perform an additional action. Risk increases when a skill treats untrusted content as new instruction.</w:t>
      </w:r>
    </w:p>
    <w:p>
      <w:pPr>
        <w:spacing w:before="0" w:after="160" w:line="322" w:lineRule="auto"/>
      </w:pPr>
      <w:r>
        <w:rPr>
          <w:rFonts w:ascii="Source Serif 4" w:hAnsi="Source Serif 4" w:eastAsia="Source Serif 4"/>
          <w:b w:val="0"/>
          <w:i w:val="0"/>
          <w:color w:val="1A2334"/>
          <w:sz w:val="22"/>
        </w:rPr>
        <w:t>Safe design separates control text from working data. Content from documents, websites or user files is material, not a new system rule. The skill should state explicitly that embedded requests are not followed automatically. If external instructions are needed, they enter a bounded and visible review point.</w:t>
      </w:r>
    </w:p>
    <w:p>
      <w:pPr>
        <w:spacing w:before="0" w:after="160" w:line="322" w:lineRule="auto"/>
      </w:pPr>
      <w:r>
        <w:rPr>
          <w:rFonts w:ascii="Source Serif 4" w:hAnsi="Source Serif 4" w:eastAsia="Source Serif 4"/>
          <w:b w:val="0"/>
          <w:i w:val="0"/>
          <w:color w:val="1A2334"/>
          <w:sz w:val="22"/>
        </w:rPr>
        <w:t>Output control is necessary too. Secrets, credentials, internal paths and personal information must not appear in an outcome merely because they were accessible during the work. Access is not publication approval.</w:t>
      </w:r>
    </w:p>
    <w:p>
      <w:pPr>
        <w:keepNext/>
        <w:spacing w:before="360" w:after="140"/>
      </w:pPr>
      <w:r>
        <w:rPr>
          <w:rFonts w:ascii="Fraunces" w:hAnsi="Fraunces" w:eastAsia="Fraunces"/>
          <w:b/>
          <w:i w:val="0"/>
          <w:color w:val="1A2334"/>
          <w:sz w:val="36"/>
        </w:rPr>
        <w:t>Least privilege limits good skills too</w:t>
      </w:r>
    </w:p>
    <w:p>
      <w:pPr>
        <w:spacing w:before="0" w:after="160" w:line="322" w:lineRule="auto"/>
      </w:pPr>
      <w:r>
        <w:rPr>
          <w:rFonts w:ascii="Source Serif 4" w:hAnsi="Source Serif 4" w:eastAsia="Source Serif 4"/>
          <w:b w:val="0"/>
          <w:i w:val="0"/>
          <w:color w:val="1A2334"/>
          <w:sz w:val="22"/>
        </w:rPr>
        <w:t>A skill should receive only the capabilities required for its task. Reading, writing, executing, sending and deleting are different permissions. Bundling them broadly turns a useful capability into an unnecessarily large field of effect.</w:t>
      </w:r>
    </w:p>
    <w:p>
      <w:pPr>
        <w:spacing w:before="0" w:after="160" w:line="322" w:lineRule="auto"/>
      </w:pPr>
      <w:r>
        <w:rPr>
          <w:rFonts w:ascii="Source Serif 4" w:hAnsi="Source Serif 4" w:eastAsia="Source Serif 4"/>
          <w:b w:val="0"/>
          <w:i w:val="0"/>
          <w:color w:val="1A2334"/>
          <w:sz w:val="22"/>
        </w:rPr>
        <w:t>Begin with an isolated workspace, sample material and reversible outputs. An analysis skill may initially need read access only. A document skill may write to a defined folder but not publish. Every additional permission needs a reasoned task and a test.</w:t>
      </w:r>
    </w:p>
    <w:p>
      <w:pPr>
        <w:spacing w:before="0" w:after="160" w:line="322" w:lineRule="auto"/>
      </w:pPr>
      <w:r>
        <w:rPr>
          <w:rFonts w:ascii="Source Serif 4" w:hAnsi="Source Serif 4" w:eastAsia="Source Serif 4"/>
          <w:b w:val="0"/>
          <w:i w:val="0"/>
          <w:color w:val="1A2334"/>
          <w:sz w:val="22"/>
        </w:rPr>
        <w:t>Time limits help as well. Permissions can last for one run, one project or one reviewed step. Permanent authority is convenient but makes it harder to know which skill was allowed to create which effect and when.</w:t>
      </w:r>
    </w:p>
    <w:p>
      <w:pPr>
        <w:keepNext/>
        <w:spacing w:before="360" w:after="140"/>
      </w:pPr>
      <w:r>
        <w:rPr>
          <w:rFonts w:ascii="Fraunces" w:hAnsi="Fraunces" w:eastAsia="Fraunces"/>
          <w:b/>
          <w:i w:val="0"/>
          <w:color w:val="1A2334"/>
          <w:sz w:val="36"/>
        </w:rPr>
        <w:t>Versions and dependencies form a supply chain</w:t>
      </w:r>
    </w:p>
    <w:p>
      <w:pPr>
        <w:spacing w:before="0" w:after="160" w:line="322" w:lineRule="auto"/>
      </w:pPr>
      <w:r>
        <w:rPr>
          <w:rFonts w:ascii="Source Serif 4" w:hAnsi="Source Serif 4" w:eastAsia="Source Serif 4"/>
          <w:b w:val="0"/>
          <w:i w:val="0"/>
          <w:color w:val="1A2334"/>
          <w:sz w:val="22"/>
        </w:rPr>
        <w:t>Skills rarely stand alone. They refer to templates, scripts, libraries, models, tools or other skills. Each dependency can change behaviour. An update to a helper file can make an apparently unchanged skill work differently.</w:t>
      </w:r>
    </w:p>
    <w:p>
      <w:pPr>
        <w:spacing w:before="0" w:after="160" w:line="322" w:lineRule="auto"/>
      </w:pPr>
      <w:r>
        <w:rPr>
          <w:rFonts w:ascii="Source Serif 4" w:hAnsi="Source Serif 4" w:eastAsia="Source Serif 4"/>
          <w:b w:val="0"/>
          <w:i w:val="0"/>
          <w:color w:val="1A2334"/>
          <w:sz w:val="22"/>
        </w:rPr>
        <w:t>A dependable skill names its dependencies and tested versions. Changes do not enter production automatically. They first move into a controlled environment, pass regression tests and receive approval. Unreviewed automatic updates exchange convenience for unknown behaviour.</w:t>
      </w:r>
    </w:p>
    <w:p>
      <w:pPr>
        <w:spacing w:before="0" w:after="160" w:line="322" w:lineRule="auto"/>
      </w:pPr>
      <w:r>
        <w:rPr>
          <w:rFonts w:ascii="Source Serif 4" w:hAnsi="Source Serif 4" w:eastAsia="Source Serif 4"/>
          <w:b w:val="0"/>
          <w:i w:val="0"/>
          <w:color w:val="1A2334"/>
          <w:sz w:val="22"/>
        </w:rPr>
        <w:t>Not every update is suspicious. Every update is, however, a system change. Pinning versions, reading change notes and recording approval preserves reproducibility while allowing currency.</w:t>
      </w:r>
    </w:p>
    <w:p>
      <w:pPr>
        <w:keepNext/>
        <w:spacing w:before="360" w:after="140"/>
      </w:pPr>
      <w:r>
        <w:rPr>
          <w:rFonts w:ascii="Fraunces" w:hAnsi="Fraunces" w:eastAsia="Fraunces"/>
          <w:b/>
          <w:i w:val="0"/>
          <w:color w:val="1A2334"/>
          <w:sz w:val="36"/>
        </w:rPr>
        <w:t>Review, tests and incidents belong to the lifecycle</w:t>
      </w:r>
    </w:p>
    <w:p>
      <w:pPr>
        <w:spacing w:before="0" w:after="160" w:line="322" w:lineRule="auto"/>
      </w:pPr>
      <w:r>
        <w:rPr>
          <w:rFonts w:ascii="Source Serif 4" w:hAnsi="Source Serif 4" w:eastAsia="Source Serif 4"/>
          <w:b w:val="0"/>
          <w:i w:val="0"/>
          <w:color w:val="1A2334"/>
          <w:sz w:val="22"/>
        </w:rPr>
        <w:t>Before release, a skill needs at least four checks: domain correctness, security boundaries, behaviour on counterexamples and traceability of outputs. Tests should include the normal case, missing foundation, manipulated input and attempted unauthorised effect.</w:t>
      </w:r>
    </w:p>
    <w:p>
      <w:pPr>
        <w:spacing w:before="0" w:after="160" w:line="322" w:lineRule="auto"/>
      </w:pPr>
      <w:r>
        <w:rPr>
          <w:rFonts w:ascii="Source Serif 4" w:hAnsi="Source Serif 4" w:eastAsia="Source Serif 4"/>
          <w:b w:val="0"/>
          <w:i w:val="0"/>
          <w:color w:val="1A2334"/>
          <w:sz w:val="22"/>
        </w:rPr>
        <w:t>Observation remains necessary after release. Which tools were actually used? Where did the skill stop? Which file changed? What unexpected output appeared? A compact trace helps attribute a problem to its origin rather than merely notice it.</w:t>
      </w:r>
    </w:p>
    <w:p>
      <w:pPr>
        <w:spacing w:before="0" w:after="160" w:line="322" w:lineRule="auto"/>
      </w:pPr>
      <w:r>
        <w:rPr>
          <w:rFonts w:ascii="Source Serif 4" w:hAnsi="Source Serif 4" w:eastAsia="Source Serif 4"/>
          <w:b w:val="0"/>
          <w:i w:val="0"/>
          <w:color w:val="1A2334"/>
          <w:sz w:val="22"/>
        </w:rPr>
        <w:t>When an incident occurs, disable the skill, inspect its reach and restore the last trusted version. Turn the failure into a new test. Security then grows from a maintained lifecycle rather than the assertion that a skill was reviewed once.</w:t>
      </w:r>
    </w:p>
    <w:p>
      <w:pPr>
        <w:keepNext/>
        <w:spacing w:before="360" w:after="140"/>
      </w:pPr>
      <w:r>
        <w:rPr>
          <w:rFonts w:ascii="Fraunces" w:hAnsi="Fraunces" w:eastAsia="Fraunces"/>
          <w:b/>
          <w:i w:val="0"/>
          <w:color w:val="1A2334"/>
          <w:sz w:val="36"/>
        </w:rPr>
        <w:t>The skill trust passport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SKILL TRUST PASSPORT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**Purpose and effect**</w:t>
            </w:r>
          </w:p>
          <w:p>
            <w:pPr>
              <w:spacing w:after="40"/>
            </w:pPr>
            <w:r>
              <w:rPr>
                <w:rFonts w:ascii="IBM Plex Mono" w:hAnsi="IBM Plex Mono" w:eastAsia="IBM Plex Mono"/>
                <w:b w:val="0"/>
                <w:i w:val="0"/>
                <w:color w:val="27334A"/>
                <w:sz w:val="17"/>
              </w:rPr>
              <w:t>Which task does the skill perform, and what can it change?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**Provenance**</w:t>
            </w:r>
          </w:p>
          <w:p>
            <w:pPr>
              <w:spacing w:after="40"/>
            </w:pPr>
            <w:r>
              <w:rPr>
                <w:rFonts w:ascii="IBM Plex Mono" w:hAnsi="IBM Plex Mono" w:eastAsia="IBM Plex Mono"/>
                <w:b w:val="0"/>
                <w:i w:val="0"/>
                <w:color w:val="27334A"/>
                <w:sz w:val="17"/>
              </w:rPr>
              <w:t>Source, accountable adoption, local changes, review date.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**Tools and permissions**</w:t>
            </w:r>
          </w:p>
          <w:p>
            <w:pPr>
              <w:spacing w:after="40"/>
            </w:pPr>
            <w:r>
              <w:rPr>
                <w:rFonts w:ascii="IBM Plex Mono" w:hAnsi="IBM Plex Mono" w:eastAsia="IBM Plex Mono"/>
                <w:b w:val="0"/>
                <w:i w:val="0"/>
                <w:color w:val="27334A"/>
                <w:sz w:val="17"/>
              </w:rPr>
              <w:t>What may it read, write, execute, send or delete?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**Data and instruction boundary**</w:t>
            </w:r>
          </w:p>
          <w:p>
            <w:pPr>
              <w:spacing w:after="40"/>
            </w:pPr>
            <w:r>
              <w:rPr>
                <w:rFonts w:ascii="IBM Plex Mono" w:hAnsi="IBM Plex Mono" w:eastAsia="IBM Plex Mono"/>
                <w:b w:val="0"/>
                <w:i w:val="0"/>
                <w:color w:val="27334A"/>
                <w:sz w:val="17"/>
              </w:rPr>
              <w:t>Which content is material and never a new control instruction?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**Dependencies**</w:t>
            </w:r>
          </w:p>
          <w:p>
            <w:pPr>
              <w:spacing w:after="40"/>
            </w:pPr>
            <w:r>
              <w:rPr>
                <w:rFonts w:ascii="IBM Plex Mono" w:hAnsi="IBM Plex Mono" w:eastAsia="IBM Plex Mono"/>
                <w:b w:val="0"/>
                <w:i w:val="0"/>
                <w:color w:val="27334A"/>
                <w:sz w:val="17"/>
              </w:rPr>
              <w:t>Which templates, scripts, models or other skills are required?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**Version and update path**</w:t>
            </w:r>
          </w:p>
          <w:p>
            <w:pPr>
              <w:spacing w:after="40"/>
            </w:pPr>
            <w:r>
              <w:rPr>
                <w:rFonts w:ascii="IBM Plex Mono" w:hAnsi="IBM Plex Mono" w:eastAsia="IBM Plex Mono"/>
                <w:b w:val="0"/>
                <w:i w:val="0"/>
                <w:color w:val="27334A"/>
                <w:sz w:val="17"/>
              </w:rPr>
              <w:t>Which version is approved, and how are changes tested?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**Tests**</w:t>
            </w:r>
          </w:p>
          <w:p>
            <w:pPr>
              <w:spacing w:after="40"/>
            </w:pPr>
            <w:r>
              <w:rPr>
                <w:rFonts w:ascii="IBM Plex Mono" w:hAnsi="IBM Plex Mono" w:eastAsia="IBM Plex Mono"/>
                <w:b w:val="0"/>
                <w:i w:val="0"/>
                <w:color w:val="27334A"/>
                <w:sz w:val="17"/>
              </w:rPr>
              <w:t>Normal case, counterexample, manipulated input and unauthorised effect.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**Stop and recovery**</w:t>
            </w:r>
          </w:p>
          <w:p>
            <w:pPr>
              <w:spacing w:after="40"/>
            </w:pPr>
            <w:r>
              <w:rPr>
                <w:rFonts w:ascii="IBM Plex Mono" w:hAnsi="IBM Plex Mono" w:eastAsia="IBM Plex Mono"/>
                <w:b w:val="0"/>
                <w:i w:val="0"/>
                <w:color w:val="27334A"/>
                <w:sz w:val="17"/>
              </w:rPr>
              <w:t>When is it disabled, and which version is trusted?</w:t>
            </w:r>
          </w:p>
        </w:tc>
      </w:tr>
    </w:tbl>
    <w:p>
      <w:pPr>
        <w:spacing w:before="240" w:after="280" w:line="322" w:lineRule="auto"/>
      </w:pPr>
      <w:r>
        <w:rPr>
          <w:rFonts w:ascii="Source Serif 4" w:hAnsi="Source Serif 4" w:eastAsia="Source Serif 4"/>
          <w:b w:val="0"/>
          <w:i w:val="0"/>
          <w:color w:val="1A2334"/>
          <w:sz w:val="22"/>
        </w:rPr>
        <w:t>A good skill makes knowledge repeatable. A trusted skill also makes its effect, provenance and boundaries inspectable. That is the difference between a useful collection of text and a dependable capability: it can be executed, but also controlled, stopped and developed safely.</w:t>
      </w:r>
    </w:p>
    <w:p>
      <w:r>
        <w:br w:type="page"/>
      </w:r>
    </w:p>
    <w:p>
      <w:pPr>
        <w:spacing w:after="140"/>
      </w:pPr>
      <w:r>
        <w:rPr>
          <w:rFonts w:ascii="Fraunces" w:hAnsi="Fraunces" w:eastAsia="Fraunces"/>
          <w:b/>
          <w:i w:val="0"/>
          <w:color w:val="1A2334"/>
          <w:sz w:val="50"/>
        </w:rPr>
        <w:t>Worksheet: Review a skill like software</w:t>
      </w:r>
    </w:p>
    <w:p>
      <w:pPr>
        <w:spacing w:before="0" w:after="280" w:line="322" w:lineRule="auto"/>
      </w:pPr>
      <w:r>
        <w:rPr>
          <w:rFonts w:ascii="Source Serif 4" w:hAnsi="Source Serif 4" w:eastAsia="Source Serif 4"/>
          <w:b w:val="0"/>
          <w:i w:val="0"/>
          <w:color w:val="1A2334"/>
          <w:sz w:val="22"/>
        </w:rPr>
        <w:t>Choose an existing or planned skill. Evaluate not only its wording, but the whole chain of effect from provenance to recovery.</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Inventory the effect</w:t>
            </w:r>
          </w:p>
          <w:p>
            <w:pPr>
              <w:spacing w:line="300" w:lineRule="auto"/>
            </w:pPr>
            <w:r>
              <w:rPr>
                <w:rFonts w:ascii="Source Serif 4" w:hAnsi="Source Serif 4" w:eastAsia="Source Serif 4"/>
                <w:b w:val="0"/>
                <w:i w:val="0"/>
                <w:color w:val="354159"/>
                <w:sz w:val="21"/>
              </w:rPr>
              <w:t>List trigger, inputs, outputs, tools and possible changes. Mark external and irreversible effects.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Secure provenance and changes</w:t>
            </w:r>
          </w:p>
          <w:p>
            <w:pPr>
              <w:spacing w:line="300" w:lineRule="auto"/>
            </w:pPr>
            <w:r>
              <w:rPr>
                <w:rFonts w:ascii="Source Serif 4" w:hAnsi="Source Serif 4" w:eastAsia="Source Serif 4"/>
                <w:b w:val="0"/>
                <w:i w:val="0"/>
                <w:color w:val="354159"/>
                <w:sz w:val="21"/>
              </w:rPr>
              <w:t>Record source, adopted version and local modifications. Separate the upstream and approved versions.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Limit permissions and data</w:t>
            </w:r>
          </w:p>
          <w:p>
            <w:pPr>
              <w:spacing w:line="300" w:lineRule="auto"/>
            </w:pPr>
            <w:r>
              <w:rPr>
                <w:rFonts w:ascii="Source Serif 4" w:hAnsi="Source Serif 4" w:eastAsia="Source Serif 4"/>
                <w:b w:val="0"/>
                <w:i w:val="0"/>
                <w:color w:val="354159"/>
                <w:sz w:val="21"/>
              </w:rPr>
              <w:t>Remove every unnecessary permission. Define which embedded content can never become a control instruction.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Run four tests</w:t>
            </w:r>
          </w:p>
          <w:p>
            <w:pPr>
              <w:spacing w:line="300" w:lineRule="auto"/>
            </w:pPr>
            <w:r>
              <w:rPr>
                <w:rFonts w:ascii="Source Serif 4" w:hAnsi="Source Serif 4" w:eastAsia="Source Serif 4"/>
                <w:b w:val="0"/>
                <w:i w:val="0"/>
                <w:color w:val="354159"/>
                <w:sz w:val="21"/>
              </w:rPr>
              <w:t>Test the normal case, missing foundation, manipulated input and an attempted unauthorised effect.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Plan update and incident</w:t>
            </w:r>
          </w:p>
          <w:p>
            <w:pPr>
              <w:spacing w:line="300" w:lineRule="auto"/>
            </w:pPr>
            <w:r>
              <w:rPr>
                <w:rFonts w:ascii="Source Serif 4" w:hAnsi="Source Serif 4" w:eastAsia="Source Serif 4"/>
                <w:b w:val="0"/>
                <w:i w:val="0"/>
                <w:color w:val="354159"/>
                <w:sz w:val="21"/>
              </w:rPr>
              <w:t>Define approval path, rollback version, disable signal and the trace retained after every run.</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permission or dependency I previously underestimated: 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test every skill must pass before release: 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