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</w:pPr>
      <w:r>
        <w:t>WORKSHEET</w:t>
      </w:r>
    </w:p>
    <w:p>
      <w:pPr>
        <w:pStyle w:val="Title"/>
        <w:spacing w:after="80"/>
      </w:pPr>
      <w:r>
        <w:t>A decision before the first prompt</w:t>
      </w:r>
    </w:p>
    <w:p>
      <w:pPr>
        <w:spacing w:after="180"/>
      </w:pPr>
      <w:r>
        <w:t>Examine a bounded AI idea with alternatives, people affected, a test boundary and a stop signal. Working time: 30 to 45 minutes.</w:t>
      </w:r>
    </w:p>
    <w:p>
      <w:pPr>
        <w:keepNext/>
        <w:spacing w:before="60" w:after="100"/>
      </w:pPr>
      <w:r>
        <w:t>Completed example  entirely fictional</w:t>
      </w:r>
    </w:p>
    <w:p>
      <w:pPr>
        <w:spacing w:after="140" w:line="269" w:lineRule="auto"/>
      </w:pPr>
      <w:r>
        <w:t>This case is a test design. It permits neither real data nor automatic external communication.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2476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Question</w:t>
            </w:r>
          </w:p>
        </w:tc>
        <w:tc>
          <w:tcPr>
            <w:tcW w:type="dxa" w:w="7891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Working answer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Opening request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Answer all customer enquiries automatically and immediately.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A  What does better mean?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Faster correct routing and an understandable handling path, without unreviewed replies going outside.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B  Alternatives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Routing takes too long; order details are missing; responsibility is unclear; automatic replies shift errors.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Non AI option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A better input form and responsibility rule without a language model.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D  Evidence gap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Wrong routes, exceptions, data flow and the real scope to intervene have not yet been observed.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C  Revised question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Can internal pre-sorting with invented messages demonstrate a measurable advantage over an improved form without sending external messages?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People affected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Customers, customer service, specialist team and management; also people with rare concerns. Set a feedback path.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Decision now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Only a test design with artificial messages. No use of real data and no automatic external communication.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Stop signal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A real message enters the test or a message is sent unintentionally: pause and document the incident.</w:t>
            </w:r>
          </w:p>
        </w:tc>
      </w:tr>
    </w:tbl>
    <w:p>
      <w:pPr>
        <w:spacing w:after="140" w:line="269" w:lineRule="auto"/>
      </w:pPr>
      <w:r>
        <w:t>Why the question changed: the opening request assumed automatic sending. The revised question first examines the bottleneck and keeps a non-AI solution open.</w:t>
      </w:r>
    </w:p>
    <w:p>
      <w:r/>
    </w:p>
    <w:p>
      <w:pPr>
        <w:spacing w:after="80"/>
      </w:pPr>
      <w:r>
        <w:t>YOUR DECISION CARD</w:t>
      </w:r>
    </w:p>
    <w:p>
      <w:pPr>
        <w:keepNext/>
        <w:spacing w:before="60" w:after="100"/>
      </w:pPr>
      <w:r>
        <w:t>Your own case  from an initial request to a bounded trial</w:t>
      </w:r>
    </w:p>
    <w:p>
      <w:pPr>
        <w:spacing w:after="140" w:line="269" w:lineRule="auto"/>
      </w:pPr>
      <w:r>
        <w:t>Write concretely enough that another person can see what is being examined, what remains excluded, and who decides when.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1  Task and decision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Which action is an outcome meant to prepare? Who decides afterwards?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2  A  Clarification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What do better, faster or fairer mean? Which assumption is already contained in the opening question?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3  B  Alternatives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At least two other explanations and one non AI solution. Which meta question tests your success standard?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4  D  Evidence gap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What do you not know yet? Which information could refute your preferred option?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5  C  Question and GROW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Bounded question. G goal  R current situation and gap  O test and non AI option  W next step with role, stop and evidence.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6  People affected and objection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Who benefits? Who bears a mistaken decision? Who can object? Which feedback changes the test boundary?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7  Boundary and stop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What material may enter the test? What must never be sent, decided or changed automatically? What ends the test?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8  R Phase 1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When real deployment is considered: record data flow, contract, role, jurisdiction, date, responsible specialist and open question.</w:t>
            </w:r>
          </w:p>
        </w:tc>
      </w:tr>
    </w:tbl>
    <w:p>
      <w:pPr>
        <w:spacing w:after="20"/>
      </w:pPr>
      <w:r/>
    </w:p>
    <w:p>
      <w:r/>
    </w:p>
    <w:p>
      <w:pPr>
        <w:spacing w:after="80"/>
      </w:pPr>
      <w:r>
        <w:t>COUNTER TEST AND SUBMISSION</w:t>
      </w:r>
    </w:p>
    <w:p>
      <w:pPr>
        <w:keepNext/>
        <w:spacing w:before="60" w:after="100"/>
      </w:pPr>
      <w:r>
        <w:t>Examine revise submit within a boundary</w:t>
      </w:r>
    </w:p>
    <w:p>
      <w:pPr>
        <w:spacing w:after="140" w:line="269" w:lineRule="auto"/>
      </w:pPr>
      <w:r>
        <w:t>For the extension, use only newly invented messages. An exercise with twelve cases says nothing about real frequencies.</w:t>
      </w:r>
    </w:p>
    <w:p>
      <w:pPr>
        <w:keepNext/>
        <w:spacing w:before="40" w:after="100"/>
      </w:pPr>
      <w:r>
        <w:t>Two counter tests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944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Counter test</w:t>
            </w:r>
          </w:p>
        </w:tc>
        <w:tc>
          <w:tcPr>
            <w:tcW w:type="dxa" w:w="8424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Work assignment</w:t>
            </w:r>
          </w:p>
        </w:tc>
      </w:tr>
      <w:tr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F7F9FC"/>
          </w:tcPr>
          <w:p>
            <w:r>
              <w:t>1  Perspective</w:t>
            </w:r>
          </w:p>
        </w:tc>
        <w:tc>
          <w:tcPr>
            <w:tcW w:type="dxa" w:w="842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F7F9FC"/>
          </w:tcPr>
          <w:p>
            <w:r>
              <w:t>Replace “management” with “customer service” or a customer with an exception case. Which value and which indicator change? Give reasons for the difference.</w:t>
            </w:r>
          </w:p>
        </w:tc>
      </w:tr>
      <w:tr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2  Result</w:t>
            </w:r>
          </w:p>
        </w:tc>
        <w:tc>
          <w:tcPr>
            <w:tcW w:type="dxa" w:w="842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The test finds no time advantage over the form but fewer wrong routes. May the team report success? Review the goal, harm and new evidence; rewrite C if necessary.</w:t>
            </w:r>
          </w:p>
        </w:tc>
      </w:tr>
    </w:tbl>
    <w:p>
      <w:pPr>
        <w:keepNext/>
        <w:spacing w:before="40" w:after="100"/>
      </w:pPr>
      <w:r>
        <w:t>A small comparison with twelve artificial cases</w:t>
      </w:r>
    </w:p>
    <w:p>
      <w:pPr>
        <w:spacing w:after="140" w:line="269" w:lineRule="auto"/>
      </w:pPr>
      <w:r>
        <w:t>Create four clear status questions, four enquiries with missing information and four plausible complaint or exception cases. Set the expected treatment before the comparison.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2376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Review area</w:t>
            </w:r>
          </w:p>
        </w:tc>
        <w:tc>
          <w:tcPr>
            <w:tcW w:type="dxa" w:w="4320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Before the test</w:t>
            </w:r>
          </w:p>
        </w:tc>
        <w:tc>
          <w:tcPr>
            <w:tcW w:type="dxa" w:w="3671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>
              <w:t>Observation afterwards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A  Form without AI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How is routing done? Where is the exception notice?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Which cases needed human rework?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B  Internal AI pre sorting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What may be proposed? What must never be sent?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Which cases differed from expectation?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People affected and objection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Who could challenge an overlooked exception case?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r>
              <w:t>Which objection changes the test boundary?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Stop signal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Real data, unauthorised sending or a consequential exception case.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r>
              <w:t>Was the process stopped, documented and decided again?</w:t>
            </w:r>
          </w:p>
        </w:tc>
      </w:tr>
    </w:tbl>
    <w:p>
      <w:pPr>
        <w:keepNext/>
        <w:spacing w:before="40" w:after="100"/>
      </w:pPr>
      <w:r>
        <w:t>Submission</w:t>
      </w:r>
    </w:p>
    <w:p>
      <w:pPr>
        <w:spacing w:after="140" w:line="269" w:lineRule="auto"/>
      </w:pPr>
      <w:r>
        <w:t>Submit one page decision card plus three sentences. Assessment considers traceable revision and a fair opposing position, not agreement with introducing AI.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Strongest counterargument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/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Remaining evidence gap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/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r>
              <w:t>Concrete stop signal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r/>
          </w:p>
        </w:tc>
      </w:tr>
    </w:tbl>
    <w:p>
      <w:pPr>
        <w:spacing w:after="20"/>
      </w:pPr>
      <w:r/>
    </w:p>
    <w:sectPr w:rsidR="00FC693F" w:rsidRPr="0006063C" w:rsidSect="00034616">
      <w:headerReference w:type="default" r:id="rId9"/>
      <w:footerReference w:type="default" r:id="rId10"/>
      <w:pgSz w:w="12240" w:h="15840"/>
      <w:pgMar w:top="806" w:right="965" w:bottom="792" w:left="96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t>AI ethics begins before the first prompt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t>FURKAN SAKIZLI  ·  AI ETHICS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English</dc:title>
  <dc:subject>AI ethics teaching worksheet</dc:subject>
  <dc:creator>Furkan Sakızlı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