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AGENTS &amp; RESPONSIBILITY</w:t>
      </w:r>
    </w:p>
    <w:p>
      <w:pPr>
        <w:spacing w:after="160" w:line="235" w:lineRule="auto"/>
      </w:pPr>
      <w:r>
        <w:rPr>
          <w:rFonts w:ascii="Fraunces" w:hAnsi="Fraunces" w:eastAsia="Fraunces"/>
          <w:b/>
          <w:i w:val="0"/>
          <w:color w:val="1A2334"/>
          <w:sz w:val="46"/>
        </w:rPr>
        <w:t>What an agent harness is—and why autonomy needs boundaries</w:t>
      </w:r>
    </w:p>
    <w:p>
      <w:pPr>
        <w:spacing w:after="340" w:line="293" w:lineRule="auto"/>
      </w:pPr>
      <w:r>
        <w:rPr>
          <w:rFonts w:ascii="Source Serif 4" w:hAnsi="Source Serif 4" w:eastAsia="Source Serif 4"/>
          <w:b w:val="0"/>
          <w:i/>
          <w:color w:val="637087"/>
          <w:sz w:val="26"/>
        </w:rPr>
        <w:t>A reliable agent is not made by one prompt. It is made by an environment that keeps its steps visible and stoppable.</w:t>
      </w:r>
    </w:p>
    <w:p>
      <w:pPr>
        <w:spacing w:after="420"/>
      </w:pPr>
      <w:r>
        <w:rPr>
          <w:rFonts w:ascii="IBM Plex Mono" w:hAnsi="IBM Plex Mono" w:eastAsia="IBM Plex Mono"/>
          <w:b w:val="0"/>
          <w:i w:val="0"/>
          <w:color w:val="4F7CFF"/>
          <w:sz w:val="17"/>
        </w:rPr>
        <w:t>9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An agent is more than a chat that sounds especially determined. It can organise information, use tools, check intermediate results and pursue a task across several steps. To keep this ability from becoming blind activity, it needs a frame. This frame is often called an agent harness: the rules, states, permissions and control points around the agent.</w:t>
            </w:r>
          </w:p>
        </w:tc>
      </w:tr>
    </w:tbl>
    <w:p>
      <w:pPr>
        <w:spacing w:before="360" w:after="140"/>
      </w:pPr>
      <w:r>
        <w:rPr>
          <w:rFonts w:ascii="Fraunces" w:hAnsi="Fraunces" w:eastAsia="Fraunces"/>
          <w:b/>
          <w:i w:val="0"/>
          <w:color w:val="1A2334"/>
          <w:sz w:val="36"/>
        </w:rPr>
        <w:t>A harness is not a prompt; it is a working frame</w:t>
      </w:r>
    </w:p>
    <w:p>
      <w:pPr>
        <w:spacing w:before="0" w:after="160" w:line="322" w:lineRule="auto"/>
      </w:pPr>
      <w:r>
        <w:rPr>
          <w:rFonts w:ascii="Source Serif 4" w:hAnsi="Source Serif 4" w:eastAsia="Source Serif 4"/>
          <w:b w:val="0"/>
          <w:i w:val="0"/>
          <w:color w:val="1A2334"/>
          <w:sz w:val="22"/>
        </w:rPr>
        <w:t>A good prompt explains a task. A harness governs how that task may be carried out. It defines which inputs the agent receives, which tools it may use, what it records and when it must stop. This turns an impressive one-off performance into a repeatable workflow.</w:t>
      </w:r>
    </w:p>
    <w:p>
      <w:pPr>
        <w:spacing w:before="0" w:after="160" w:line="322" w:lineRule="auto"/>
      </w:pPr>
      <w:r>
        <w:rPr>
          <w:rFonts w:ascii="Source Serif 4" w:hAnsi="Source Serif 4" w:eastAsia="Source Serif 4"/>
          <w:b w:val="0"/>
          <w:i w:val="0"/>
          <w:color w:val="1A2334"/>
          <w:sz w:val="22"/>
        </w:rPr>
        <w:t>That matters because an agent can choose its next step. Without a frame, this freedom can look convenient at first. In practice it makes outcomes harder to inspect: no one can tell which assumption led to which action, or where an error began.</w:t>
      </w:r>
    </w:p>
    <w:p>
      <w:pPr>
        <w:spacing w:before="360" w:after="140"/>
      </w:pPr>
      <w:r>
        <w:rPr>
          <w:rFonts w:ascii="Fraunces" w:hAnsi="Fraunces" w:eastAsia="Fraunces"/>
          <w:b/>
          <w:i w:val="0"/>
          <w:color w:val="1A2334"/>
          <w:sz w:val="36"/>
        </w:rPr>
        <w:t>Four parts make action traceable</w:t>
      </w:r>
    </w:p>
    <w:p>
      <w:pPr>
        <w:spacing w:before="0" w:after="160" w:line="322" w:lineRule="auto"/>
      </w:pPr>
      <w:r>
        <w:rPr>
          <w:rFonts w:ascii="Source Serif 4" w:hAnsi="Source Serif 4" w:eastAsia="Source Serif 4"/>
          <w:b w:val="0"/>
          <w:i w:val="0"/>
          <w:color w:val="1A2334"/>
          <w:sz w:val="22"/>
        </w:rPr>
        <w:t>First, an agent needs a clear brief with a recognisable end. Second, it needs state: what is already known, what has been done and what remains open? Third, it needs limited tools and permissions. Fourth, it needs events that trigger something: new information, missing evidence, an approval or a stop.</w:t>
      </w:r>
    </w:p>
    <w:p>
      <w:pPr>
        <w:spacing w:before="0" w:after="160" w:line="322" w:lineRule="auto"/>
      </w:pPr>
      <w:r>
        <w:rPr>
          <w:rFonts w:ascii="Source Serif 4" w:hAnsi="Source Serif 4" w:eastAsia="Source Serif 4"/>
          <w:b w:val="0"/>
          <w:i w:val="0"/>
          <w:color w:val="1A2334"/>
          <w:sz w:val="22"/>
        </w:rPr>
        <w:t>These are not only technical parts. They are a language for responsibility. Clear state prevents old assumptions from quietly continuing. Limited permissions prevent research from becoming an unintended change. Events ensure a critical moment does not vanish in the flow of work.</w:t>
      </w:r>
    </w:p>
    <w:p>
      <w:pPr>
        <w:spacing w:before="360" w:after="140"/>
      </w:pPr>
      <w:r>
        <w:rPr>
          <w:rFonts w:ascii="Fraunces" w:hAnsi="Fraunces" w:eastAsia="Fraunces"/>
          <w:b/>
          <w:i w:val="0"/>
          <w:color w:val="1A2334"/>
          <w:sz w:val="36"/>
        </w:rPr>
        <w:t>Autonomy needs a boundary before action</w:t>
      </w:r>
    </w:p>
    <w:p>
      <w:pPr>
        <w:spacing w:before="0" w:after="160" w:line="322" w:lineRule="auto"/>
      </w:pPr>
      <w:r>
        <w:rPr>
          <w:rFonts w:ascii="Source Serif 4" w:hAnsi="Source Serif 4" w:eastAsia="Source Serif 4"/>
          <w:b w:val="0"/>
          <w:i w:val="0"/>
          <w:color w:val="1A2334"/>
          <w:sz w:val="22"/>
        </w:rPr>
        <w:t>The most important boundary is not at the end, after harm has happened. It is before an action with consequences. An agent may prepare drafts, compare options or flag missing information. Sending, publishing, purchasing, deleting or changing should require explicit approval.</w:t>
      </w:r>
    </w:p>
    <w:p>
      <w:pPr>
        <w:spacing w:before="0" w:after="160" w:line="322" w:lineRule="auto"/>
      </w:pPr>
      <w:r>
        <w:rPr>
          <w:rFonts w:ascii="Source Serif 4" w:hAnsi="Source Serif 4" w:eastAsia="Source Serif 4"/>
          <w:b w:val="0"/>
          <w:i w:val="0"/>
          <w:color w:val="1A2334"/>
          <w:sz w:val="22"/>
        </w:rPr>
        <w:t>This boundary does not weaken an agent. It makes it more useful in everyday work. People can decide where context, consequences or values matter. The agent remains fast in preparatory work without quietly taking on a role it was never given.</w:t>
      </w:r>
    </w:p>
    <w:p>
      <w:pPr>
        <w:spacing w:before="360" w:after="140"/>
      </w:pPr>
      <w:r>
        <w:rPr>
          <w:rFonts w:ascii="Fraunces" w:hAnsi="Fraunces" w:eastAsia="Fraunces"/>
          <w:b/>
          <w:i w:val="0"/>
          <w:color w:val="1A2334"/>
          <w:sz w:val="36"/>
        </w:rPr>
        <w:t>Observation and review belong in the design</w:t>
      </w:r>
    </w:p>
    <w:p>
      <w:pPr>
        <w:spacing w:before="0" w:after="160" w:line="322" w:lineRule="auto"/>
      </w:pPr>
      <w:r>
        <w:rPr>
          <w:rFonts w:ascii="Source Serif 4" w:hAnsi="Source Serif 4" w:eastAsia="Source Serif 4"/>
          <w:b w:val="0"/>
          <w:i w:val="0"/>
          <w:color w:val="1A2334"/>
          <w:sz w:val="22"/>
        </w:rPr>
        <w:t>A harness does not end with a list of allowed tools. It needs a trace: which inputs mattered, which tools were used, which assumption remained open, and why work was stopped or approved. The trace does not need every detail. It does need to explain the path to an action.</w:t>
      </w:r>
    </w:p>
    <w:p>
      <w:pPr>
        <w:spacing w:before="0" w:after="160" w:line="322" w:lineRule="auto"/>
      </w:pPr>
      <w:r>
        <w:rPr>
          <w:rFonts w:ascii="Source Serif 4" w:hAnsi="Source Serif 4" w:eastAsia="Source Serif 4"/>
          <w:b w:val="0"/>
          <w:i w:val="0"/>
          <w:color w:val="1A2334"/>
          <w:sz w:val="22"/>
        </w:rPr>
        <w:t>After a run, a brief review is worthwhile. Which rule was too strict? Which question came too late? Where was the agent useful, and where was it merely busy? Better boundaries emerge gradually—not through belief in perfect autonomy, but through a working environment that can learn from observation.</w:t>
      </w:r>
    </w:p>
    <w:p>
      <w:pPr>
        <w:spacing w:before="360" w:after="140"/>
      </w:pPr>
      <w:r>
        <w:rPr>
          <w:rFonts w:ascii="Fraunces" w:hAnsi="Fraunces" w:eastAsia="Fraunces"/>
          <w:b/>
          <w:i w:val="0"/>
          <w:color w:val="1A2334"/>
          <w:sz w:val="36"/>
        </w:rPr>
        <w:t>A small harness card</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MY AGENT HARNESS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**Brief and end**</w:t>
            </w:r>
          </w:p>
          <w:p>
            <w:pPr>
              <w:spacing w:after="40"/>
            </w:pPr>
            <w:r>
              <w:rPr>
                <w:rFonts w:ascii="IBM Plex Mono" w:hAnsi="IBM Plex Mono" w:eastAsia="IBM Plex Mono"/>
                <w:b w:val="0"/>
                <w:i w:val="0"/>
                <w:color w:val="27334A"/>
                <w:sz w:val="17"/>
              </w:rPr>
              <w:t>The agent should … and is finished 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**State**</w:t>
            </w:r>
          </w:p>
          <w:p>
            <w:pPr>
              <w:spacing w:after="40"/>
            </w:pPr>
            <w:r>
              <w:rPr>
                <w:rFonts w:ascii="IBM Plex Mono" w:hAnsi="IBM Plex Mono" w:eastAsia="IBM Plex Mono"/>
                <w:b w:val="0"/>
                <w:i w:val="0"/>
                <w:color w:val="27334A"/>
                <w:sz w:val="17"/>
              </w:rPr>
              <w:t>It may retain … Open questions are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**Tools and permissions**</w:t>
            </w:r>
          </w:p>
          <w:p>
            <w:pPr>
              <w:spacing w:after="40"/>
            </w:pPr>
            <w:r>
              <w:rPr>
                <w:rFonts w:ascii="IBM Plex Mono" w:hAnsi="IBM Plex Mono" w:eastAsia="IBM Plex Mono"/>
                <w:b w:val="0"/>
                <w:i w:val="0"/>
                <w:color w:val="27334A"/>
                <w:sz w:val="17"/>
              </w:rPr>
              <w:t>It may … It must not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**Events and stops**</w:t>
            </w:r>
          </w:p>
          <w:p>
            <w:pPr>
              <w:spacing w:after="40"/>
            </w:pPr>
            <w:r>
              <w:rPr>
                <w:rFonts w:ascii="IBM Plex Mono" w:hAnsi="IBM Plex Mono" w:eastAsia="IBM Plex Mono"/>
                <w:b w:val="0"/>
                <w:i w:val="0"/>
                <w:color w:val="27334A"/>
                <w:sz w:val="17"/>
              </w:rPr>
              <w:t>When … happens, it pauses and asks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**Trace**</w:t>
            </w:r>
          </w:p>
          <w:p>
            <w:pPr>
              <w:spacing w:after="40"/>
            </w:pPr>
            <w:r>
              <w:rPr>
                <w:rFonts w:ascii="IBM Plex Mono" w:hAnsi="IBM Plex Mono" w:eastAsia="IBM Plex Mono"/>
                <w:b w:val="0"/>
                <w:i w:val="0"/>
                <w:color w:val="27334A"/>
                <w:sz w:val="17"/>
              </w:rPr>
              <w:t>For every run, I record …</w:t>
            </w:r>
          </w:p>
        </w:tc>
      </w:tr>
    </w:tbl>
    <w:p>
      <w:pPr>
        <w:spacing w:before="240" w:after="280" w:line="322" w:lineRule="auto"/>
      </w:pPr>
      <w:r>
        <w:rPr>
          <w:rFonts w:ascii="Source Serif 4" w:hAnsi="Source Serif 4" w:eastAsia="Source Serif 4"/>
          <w:b w:val="0"/>
          <w:i w:val="0"/>
          <w:color w:val="1A2334"/>
          <w:sz w:val="22"/>
        </w:rPr>
        <w:t>An agent harness is not a brake on good automation. It is the form in which automation becomes reliable. When brief, state, permissions, stops and trace are designed consciously, autonomy remains useful: active enough to remove work, bounded enough to earn trust.</w:t>
      </w:r>
    </w:p>
    <w:p>
      <w:r>
        <w:br w:type="page"/>
      </w:r>
    </w:p>
    <w:p>
      <w:pPr>
        <w:spacing w:after="140"/>
      </w:pPr>
      <w:r>
        <w:rPr>
          <w:rFonts w:ascii="Fraunces" w:hAnsi="Fraunces" w:eastAsia="Fraunces"/>
          <w:b/>
          <w:i w:val="0"/>
          <w:color w:val="1A2334"/>
          <w:sz w:val="50"/>
        </w:rPr>
        <w:t>Worksheet: Plan a small harness</w:t>
      </w:r>
    </w:p>
    <w:p>
      <w:pPr>
        <w:spacing w:before="0" w:after="280" w:line="322" w:lineRule="auto"/>
      </w:pPr>
      <w:r>
        <w:rPr>
          <w:rFonts w:ascii="Source Serif 4" w:hAnsi="Source Serif 4" w:eastAsia="Source Serif 4"/>
          <w:b w:val="0"/>
          <w:i w:val="0"/>
          <w:color w:val="1A2334"/>
          <w:sz w:val="22"/>
        </w:rPr>
        <w:t>Choose a task an agent could prepare. Deliberately begin with a small action that can be reversed.</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Define the brief and end</w:t>
            </w:r>
          </w:p>
          <w:p>
            <w:pPr>
              <w:spacing w:line="300" w:lineRule="auto"/>
            </w:pPr>
            <w:r>
              <w:rPr>
                <w:rFonts w:ascii="Source Serif 4" w:hAnsi="Source Serif 4" w:eastAsia="Source Serif 4"/>
                <w:b w:val="0"/>
                <w:i w:val="0"/>
                <w:color w:val="354159"/>
                <w:sz w:val="21"/>
              </w:rPr>
              <w:t>Write what the agent should prepare. Define an end that can be recognised without interpretation.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Limit the state</w:t>
            </w:r>
          </w:p>
          <w:p>
            <w:pPr>
              <w:spacing w:line="300" w:lineRule="auto"/>
            </w:pPr>
            <w:r>
              <w:rPr>
                <w:rFonts w:ascii="Source Serif 4" w:hAnsi="Source Serif 4" w:eastAsia="Source Serif 4"/>
                <w:b w:val="0"/>
                <w:i w:val="0"/>
                <w:color w:val="354159"/>
                <w:sz w:val="21"/>
              </w:rPr>
              <w:t>List the information the agent genuinely needs. Mark the assumption it must not close by itself.</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Divide permissions</w:t>
            </w:r>
          </w:p>
          <w:p>
            <w:pPr>
              <w:spacing w:line="300" w:lineRule="auto"/>
            </w:pPr>
            <w:r>
              <w:rPr>
                <w:rFonts w:ascii="Source Serif 4" w:hAnsi="Source Serif 4" w:eastAsia="Source Serif 4"/>
                <w:b w:val="0"/>
                <w:i w:val="0"/>
                <w:color w:val="354159"/>
                <w:sz w:val="21"/>
              </w:rPr>
              <w:t>Separate reading, drafting and changing. Which tools are allowed? Which action always needs approval?</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Trigger a stop</w:t>
            </w:r>
          </w:p>
          <w:p>
            <w:pPr>
              <w:spacing w:line="300" w:lineRule="auto"/>
            </w:pPr>
            <w:r>
              <w:rPr>
                <w:rFonts w:ascii="Source Serif 4" w:hAnsi="Source Serif 4" w:eastAsia="Source Serif 4"/>
                <w:b w:val="0"/>
                <w:i w:val="0"/>
                <w:color w:val="354159"/>
                <w:sz w:val="21"/>
              </w:rPr>
              <w:t>Write at least two events at which the agent must pause and ask a question.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Set a trace</w:t>
            </w:r>
          </w:p>
          <w:p>
            <w:pPr>
              <w:spacing w:line="300" w:lineRule="auto"/>
            </w:pPr>
            <w:r>
              <w:rPr>
                <w:rFonts w:ascii="Source Serif 4" w:hAnsi="Source Serif 4" w:eastAsia="Source Serif 4"/>
                <w:b w:val="0"/>
                <w:i w:val="0"/>
                <w:color w:val="354159"/>
                <w:sz w:val="21"/>
              </w:rPr>
              <w:t>Choose four points that must remain understandable after every run.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action my agent must never take silently: 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event that must trigger a question: 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