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Prompt, Kontext, Absicht: Die drei Ebenen einer brauchbaren KI-Anweisung</w:t>
      </w:r>
    </w:p>
    <w:p>
      <w:pPr>
        <w:spacing w:after="340" w:line="293" w:lineRule="auto"/>
      </w:pPr>
      <w:r>
        <w:rPr>
          <w:rFonts w:ascii="Source Serif 4" w:hAnsi="Source Serif 4" w:eastAsia="Source Serif 4"/>
          <w:b w:val="0"/>
          <w:i/>
          <w:color w:val="637087"/>
          <w:sz w:val="26"/>
        </w:rPr>
        <w:t>Warum ein guter Satz nicht automatisch ein guter Auftrag ist.</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Eine Anweisung kann grammatikalisch sauber sein und trotzdem am Ziel vorbeigehen. „Schreib einen Text über das Thema“ sagt einer KI, was sie tun soll. Es sagt ihr aber nicht, warum dieser Text entsteht, für wen er gedacht ist und woran du erkennst, dass er gelungen ist. Genau dort beginnt die eigentliche Arbeit.</w:t>
            </w:r>
          </w:p>
        </w:tc>
      </w:tr>
    </w:tbl>
    <w:p>
      <w:pPr>
        <w:spacing w:before="360" w:after="140"/>
      </w:pPr>
      <w:r>
        <w:rPr>
          <w:rFonts w:ascii="Fraunces" w:hAnsi="Fraunces" w:eastAsia="Fraunces"/>
          <w:b/>
          <w:i w:val="0"/>
          <w:color w:val="1A2334"/>
          <w:sz w:val="36"/>
        </w:rPr>
        <w:t>Ein Prompt ist nur die sichtbare Spitze</w:t>
      </w:r>
    </w:p>
    <w:p>
      <w:pPr>
        <w:spacing w:before="0" w:after="160" w:line="322" w:lineRule="auto"/>
      </w:pPr>
      <w:r>
        <w:rPr>
          <w:rFonts w:ascii="Source Serif 4" w:hAnsi="Source Serif 4" w:eastAsia="Source Serif 4"/>
          <w:b w:val="0"/>
          <w:i w:val="0"/>
          <w:color w:val="1A2334"/>
          <w:sz w:val="22"/>
        </w:rPr>
        <w:t>Der Prompt ist die unmittelbare Bitte: analysiere, entwirf, erkläre, vergleiche. Er gibt Bewegung, aber noch keine Richtung. Je knapper die Aufgabe, desto eher füllt ein System die Lücken mit einem plausiblen Durchschnitt. Das Ergebnis kann korrekt wirken und trotzdem niemandem helfen.</w:t>
      </w:r>
    </w:p>
    <w:p>
      <w:pPr>
        <w:spacing w:before="0" w:after="160" w:line="322" w:lineRule="auto"/>
      </w:pPr>
      <w:r>
        <w:rPr>
          <w:rFonts w:ascii="Source Serif 4" w:hAnsi="Source Serif 4" w:eastAsia="Source Serif 4"/>
          <w:b w:val="0"/>
          <w:i w:val="0"/>
          <w:color w:val="1A2334"/>
          <w:sz w:val="22"/>
        </w:rPr>
        <w:t>Ein guter Prompt darf kurz sein. Er muss nur nicht allein bleiben.</w:t>
      </w:r>
    </w:p>
    <w:p>
      <w:pPr>
        <w:spacing w:before="360" w:after="140"/>
      </w:pPr>
      <w:r>
        <w:rPr>
          <w:rFonts w:ascii="Fraunces" w:hAnsi="Fraunces" w:eastAsia="Fraunces"/>
          <w:b/>
          <w:i w:val="0"/>
          <w:color w:val="1A2334"/>
          <w:sz w:val="36"/>
        </w:rPr>
        <w:t>Kontext macht aus einer Bitte eine Situation</w:t>
      </w:r>
    </w:p>
    <w:p>
      <w:pPr>
        <w:spacing w:before="0" w:after="160" w:line="322" w:lineRule="auto"/>
      </w:pPr>
      <w:r>
        <w:rPr>
          <w:rFonts w:ascii="Source Serif 4" w:hAnsi="Source Serif 4" w:eastAsia="Source Serif 4"/>
          <w:b w:val="0"/>
          <w:i w:val="0"/>
          <w:color w:val="1A2334"/>
          <w:sz w:val="22"/>
        </w:rPr>
        <w:t>Kontext beantwortet die Fragen, die vor der Aufgabe liegen: Was ist schon passiert? Welche Materialien zählen? Welche Einschränkungen gibt es? Für wen wird gearbeitet? Kontext ist kein Dekor und kein Archiv. Er ist nur das, was die nächste Entscheidung besser macht.</w:t>
      </w:r>
    </w:p>
    <w:p>
      <w:pPr>
        <w:spacing w:before="0" w:after="160" w:line="322" w:lineRule="auto"/>
      </w:pPr>
      <w:r>
        <w:rPr>
          <w:rFonts w:ascii="Source Serif 4" w:hAnsi="Source Serif 4" w:eastAsia="Source Serif 4"/>
          <w:b w:val="0"/>
          <w:i w:val="0"/>
          <w:color w:val="1A2334"/>
          <w:sz w:val="22"/>
        </w:rPr>
        <w:t>Wer alles hineinkopiert, erzeugt Nebel. Wer das Relevante auswählt, schafft Orientierung.</w:t>
      </w:r>
    </w:p>
    <w:p>
      <w:pPr>
        <w:spacing w:before="360" w:after="140"/>
      </w:pPr>
      <w:r>
        <w:rPr>
          <w:rFonts w:ascii="Fraunces" w:hAnsi="Fraunces" w:eastAsia="Fraunces"/>
          <w:b/>
          <w:i w:val="0"/>
          <w:color w:val="1A2334"/>
          <w:sz w:val="36"/>
        </w:rPr>
        <w:t>Absicht entscheidet über die Richtung</w:t>
      </w:r>
    </w:p>
    <w:p>
      <w:pPr>
        <w:spacing w:before="0" w:after="160" w:line="322" w:lineRule="auto"/>
      </w:pPr>
      <w:r>
        <w:rPr>
          <w:rFonts w:ascii="Source Serif 4" w:hAnsi="Source Serif 4" w:eastAsia="Source Serif 4"/>
          <w:b w:val="0"/>
          <w:i w:val="0"/>
          <w:color w:val="1A2334"/>
          <w:sz w:val="22"/>
        </w:rPr>
        <w:t>Die Absicht erklärt, wozu ein Ergebnis gebraucht wird. Sie ist nicht identisch mit dem Format. Ein kurzer Text kann informieren, eine Entscheidung vorbereiten, Vertrauen schaffen oder einen kritischen Blick eröffnen. Diese Unterschiede verändern Auswahl, Ton und Tiefe.</w:t>
      </w:r>
    </w:p>
    <w:p>
      <w:pPr>
        <w:spacing w:before="0" w:after="160" w:line="322" w:lineRule="auto"/>
      </w:pPr>
      <w:r>
        <w:rPr>
          <w:rFonts w:ascii="Source Serif 4" w:hAnsi="Source Serif 4" w:eastAsia="Source Serif 4"/>
          <w:b w:val="0"/>
          <w:i w:val="0"/>
          <w:color w:val="1A2334"/>
          <w:sz w:val="22"/>
        </w:rPr>
        <w:t>Wenn die Absicht noch unscharf ist, ist die beste erste Anweisung keine lange Forderung. Sie lautet: Stelle mir die Fragen, die wir klären müssen, bevor du beginnst.</w:t>
      </w:r>
    </w:p>
    <w:p>
      <w:pPr>
        <w:spacing w:before="360" w:after="140"/>
      </w:pPr>
      <w:r>
        <w:rPr>
          <w:rFonts w:ascii="Fraunces" w:hAnsi="Fraunces" w:eastAsia="Fraunces"/>
          <w:b/>
          <w:i w:val="0"/>
          <w:color w:val="1A2334"/>
          <w:sz w:val="36"/>
        </w:rPr>
        <w:t>Die drei Ebenen arbeiten zusammen</w:t>
      </w:r>
    </w:p>
    <w:p>
      <w:pPr>
        <w:spacing w:before="0" w:after="160" w:line="322" w:lineRule="auto"/>
      </w:pPr>
      <w:r>
        <w:rPr>
          <w:rFonts w:ascii="Source Serif 4" w:hAnsi="Source Serif 4" w:eastAsia="Source Serif 4"/>
          <w:b w:val="0"/>
          <w:i w:val="0"/>
          <w:color w:val="1A2334"/>
          <w:sz w:val="22"/>
        </w:rPr>
        <w:t>Prompt, Kontext und Absicht sind keine Formel, die eine KI garantiert richtig macht. Sie machen die Zusammenarbeit prüfbar. Nach einer Antwort kannst du fragen: War die konkrete Aufgabe erfüllt? Wurde der relevante Kontext berücksichtigt? Dient das Ergebnis wirklich dem Zweck?</w:t>
      </w:r>
    </w:p>
    <w:p>
      <w:pPr>
        <w:spacing w:before="0" w:after="160" w:line="322" w:lineRule="auto"/>
      </w:pPr>
      <w:r>
        <w:rPr>
          <w:rFonts w:ascii="Source Serif 4" w:hAnsi="Source Serif 4" w:eastAsia="Source Serif 4"/>
          <w:b w:val="0"/>
          <w:i w:val="0"/>
          <w:color w:val="1A2334"/>
          <w:sz w:val="22"/>
        </w:rPr>
        <w:t>Damit wird Prompting weniger zu einer Suche nach Zauberwörtern und mehr zu einer klaren Form von Projektarbeit.</w:t>
      </w:r>
    </w:p>
    <w:p>
      <w:pPr>
        <w:spacing w:before="360" w:after="140"/>
      </w:pPr>
      <w:r>
        <w:rPr>
          <w:rFonts w:ascii="Fraunces" w:hAnsi="Fraunces" w:eastAsia="Fraunces"/>
          <w:b/>
          <w:i w:val="0"/>
          <w:color w:val="1A2334"/>
          <w:sz w:val="36"/>
        </w:rPr>
        <w:t>Ein Auftrag in drei Ebenen</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AUFGABE</w:t>
            </w:r>
          </w:p>
          <w:p>
            <w:pPr>
              <w:spacing w:after="40"/>
            </w:pPr>
            <w:r>
              <w:rPr>
                <w:rFonts w:ascii="IBM Plex Mono" w:hAnsi="IBM Plex Mono" w:eastAsia="IBM Plex Mono"/>
                <w:b w:val="0"/>
                <w:i w:val="0"/>
                <w:color w:val="27334A"/>
                <w:sz w:val="17"/>
              </w:rPr>
              <w:t>Erstelle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 KONTEXT</w:t>
            </w:r>
          </w:p>
          <w:p>
            <w:pPr>
              <w:spacing w:after="40"/>
            </w:pPr>
            <w:r>
              <w:rPr>
                <w:rFonts w:ascii="IBM Plex Mono" w:hAnsi="IBM Plex Mono" w:eastAsia="IBM Plex Mono"/>
                <w:b w:val="0"/>
                <w:i w:val="0"/>
                <w:color w:val="27334A"/>
                <w:sz w:val="17"/>
              </w:rPr>
              <w:t>Wichtig ist: … Die Zielgruppe ist: … Verfügbar sind: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 ABSICHT</w:t>
            </w:r>
          </w:p>
          <w:p>
            <w:pPr>
              <w:spacing w:after="40"/>
            </w:pPr>
            <w:r>
              <w:rPr>
                <w:rFonts w:ascii="IBM Plex Mono" w:hAnsi="IBM Plex Mono" w:eastAsia="IBM Plex Mono"/>
                <w:b w:val="0"/>
                <w:i w:val="0"/>
                <w:color w:val="27334A"/>
                <w:sz w:val="17"/>
              </w:rPr>
              <w:t>Das Ergebnis soll helfen, … Ein gutes Ergebnis erkenne ich daran, dass …</w:t>
            </w:r>
          </w:p>
        </w:tc>
      </w:tr>
    </w:tbl>
    <w:p>
      <w:pPr>
        <w:spacing w:before="240" w:after="280" w:line="322" w:lineRule="auto"/>
      </w:pPr>
      <w:r>
        <w:rPr>
          <w:rFonts w:ascii="Source Serif 4" w:hAnsi="Source Serif 4" w:eastAsia="Source Serif 4"/>
          <w:b w:val="0"/>
          <w:i w:val="0"/>
          <w:color w:val="1A2334"/>
          <w:sz w:val="22"/>
        </w:rPr>
        <w:t>Du brauchst keine perfekte Formulierung, bevor du beginnst. Du brauchst einen nächsten klaren Schritt. Wenn Aufgabe, Kontext und Absicht getrennt sichtbar sind, kann eine KI nicht nur mehr Text produzieren – sie kann an der richtigen Sache arbeiten.</w:t>
      </w:r>
    </w:p>
    <w:p>
      <w:r>
        <w:br w:type="page"/>
      </w:r>
    </w:p>
    <w:p>
      <w:pPr>
        <w:spacing w:after="140"/>
      </w:pPr>
      <w:r>
        <w:rPr>
          <w:rFonts w:ascii="Fraunces" w:hAnsi="Fraunces" w:eastAsia="Fraunces"/>
          <w:b/>
          <w:i w:val="0"/>
          <w:color w:val="1A2334"/>
          <w:sz w:val="50"/>
        </w:rPr>
        <w:t>Übungsblatt: Zerlege eine vage Anfrage</w:t>
      </w:r>
    </w:p>
    <w:p>
      <w:pPr>
        <w:spacing w:before="0" w:after="280" w:line="322" w:lineRule="auto"/>
      </w:pPr>
      <w:r>
        <w:rPr>
          <w:rFonts w:ascii="Source Serif 4" w:hAnsi="Source Serif 4" w:eastAsia="Source Serif 4"/>
          <w:b w:val="0"/>
          <w:i w:val="0"/>
          <w:color w:val="1A2334"/>
          <w:sz w:val="22"/>
        </w:rPr>
        <w:t>Nimm eine echte Anfrage, die du häufig stellst. Schreibe sie zunächst unverändert auf und baue sie danach in drei Ebenen um.</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Aufgabe sichtbar machen</w:t>
            </w:r>
          </w:p>
          <w:p>
            <w:pPr>
              <w:spacing w:line="300" w:lineRule="auto"/>
            </w:pPr>
            <w:r>
              <w:rPr>
                <w:rFonts w:ascii="Source Serif 4" w:hAnsi="Source Serif 4" w:eastAsia="Source Serif 4"/>
                <w:b w:val="0"/>
                <w:i w:val="0"/>
                <w:color w:val="354159"/>
                <w:sz w:val="21"/>
              </w:rPr>
              <w:t>Unterstreiche das Verb: Was soll konkret entstehen?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Kontext auswählen</w:t>
            </w:r>
          </w:p>
          <w:p>
            <w:pPr>
              <w:spacing w:line="300" w:lineRule="auto"/>
            </w:pPr>
            <w:r>
              <w:rPr>
                <w:rFonts w:ascii="Source Serif 4" w:hAnsi="Source Serif 4" w:eastAsia="Source Serif 4"/>
                <w:b w:val="0"/>
                <w:i w:val="0"/>
                <w:color w:val="354159"/>
                <w:sz w:val="21"/>
              </w:rPr>
              <w:t>Notiere nur Informationen, die die nächste Antwort wirklich verändern würden.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Absicht aussprechen</w:t>
            </w:r>
          </w:p>
          <w:p>
            <w:pPr>
              <w:spacing w:line="300" w:lineRule="auto"/>
            </w:pPr>
            <w:r>
              <w:rPr>
                <w:rFonts w:ascii="Source Serif 4" w:hAnsi="Source Serif 4" w:eastAsia="Source Serif 4"/>
                <w:b w:val="0"/>
                <w:i w:val="0"/>
                <w:color w:val="354159"/>
                <w:sz w:val="21"/>
              </w:rPr>
              <w:t>Vervollständige den Satz: „Das Ergebnis soll mir helfen, …“</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Mit Rückfragen starten</w:t>
            </w:r>
          </w:p>
          <w:p>
            <w:pPr>
              <w:spacing w:line="300" w:lineRule="auto"/>
            </w:pPr>
            <w:r>
              <w:rPr>
                <w:rFonts w:ascii="Source Serif 4" w:hAnsi="Source Serif 4" w:eastAsia="Source Serif 4"/>
                <w:b w:val="0"/>
                <w:i w:val="0"/>
                <w:color w:val="354159"/>
                <w:sz w:val="21"/>
              </w:rPr>
              <w:t>Bitte die KI vor der Ausarbeitung um höchstens drei Rückfragen.</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Information, die meine Anfrage am stärksten verändert hat: 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erste Rückfrage, die ich künftig zulassen will: 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