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KONTEXT &amp; PROJEKTE</w:t>
      </w:r>
    </w:p>
    <w:p>
      <w:pPr>
        <w:spacing w:after="160" w:line="235" w:lineRule="auto"/>
      </w:pPr>
      <w:r>
        <w:rPr>
          <w:rFonts w:ascii="Fraunces" w:hAnsi="Fraunces" w:eastAsia="Fraunces"/>
          <w:b/>
          <w:i w:val="0"/>
          <w:color w:val="1A2334"/>
          <w:sz w:val="56"/>
        </w:rPr>
        <w:t>Wenn Kontext verschleißt: Wie lange KI-Projekte klar und steuerbar bleiben</w:t>
      </w:r>
    </w:p>
    <w:p>
      <w:pPr>
        <w:spacing w:after="340" w:line="293" w:lineRule="auto"/>
      </w:pPr>
      <w:r>
        <w:rPr>
          <w:rFonts w:ascii="Source Serif 4" w:hAnsi="Source Serif 4" w:eastAsia="Source Serif 4"/>
          <w:b w:val="0"/>
          <w:i/>
          <w:color w:val="637087"/>
          <w:sz w:val="26"/>
        </w:rPr>
        <w:t>Nicht zu wenig Kontext bringt lange Projekte aus der Spur, sondern Kontext, dessen Relevanz, Herkunft und Gültigkeit niemand mehr aktiv pflegt.</w:t>
      </w:r>
    </w:p>
    <w:p>
      <w:pPr>
        <w:spacing w:after="420"/>
      </w:pPr>
      <w:r>
        <w:rPr>
          <w:rFonts w:ascii="IBM Plex Mono" w:hAnsi="IBM Plex Mono" w:eastAsia="IBM Plex Mono"/>
          <w:b w:val="0"/>
          <w:i w:val="0"/>
          <w:color w:val="4F7CFF"/>
          <w:sz w:val="17"/>
        </w:rPr>
        <w:t>15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Lange KI-Projekte scheitern selten in einem dramatischen Moment. Sie werden langsam unklar. Eine frühe Annahme bleibt im Gespräch, obwohl sie längst verworfen wurde. Eine Zusammenfassung ersetzt die Quelle, aus der sie einmal entstand. Neue Anforderungen kommen hinzu, ohne dass alte Grenzen entfernt werden. Irgendwann kennt das System viele Sätze über das Projekt, aber nicht mehr zuverlässig dessen gegenwärtigen Zustand. Kontext ist dann nicht verschwunden. Er ist verschlissen.</w:t>
            </w:r>
          </w:p>
        </w:tc>
      </w:tr>
    </w:tbl>
    <w:p>
      <w:pPr>
        <w:keepNext/>
        <w:spacing w:before="360" w:after="140"/>
      </w:pPr>
      <w:r>
        <w:rPr>
          <w:rFonts w:ascii="Fraunces" w:hAnsi="Fraunces" w:eastAsia="Fraunces"/>
          <w:b/>
          <w:i w:val="0"/>
          <w:color w:val="1A2334"/>
          <w:sz w:val="36"/>
        </w:rPr>
        <w:t>Kontext ist keine Menge, sondern eine Auswahl</w:t>
      </w:r>
    </w:p>
    <w:p>
      <w:pPr>
        <w:spacing w:before="0" w:after="160" w:line="322" w:lineRule="auto"/>
      </w:pPr>
      <w:r>
        <w:rPr>
          <w:rFonts w:ascii="Source Serif 4" w:hAnsi="Source Serif 4" w:eastAsia="Source Serif 4"/>
          <w:b w:val="0"/>
          <w:i w:val="0"/>
          <w:color w:val="1A2334"/>
          <w:sz w:val="22"/>
        </w:rPr>
        <w:t>In der Arbeit mit KI gilt viel Kontext häufig als Synonym für gute Vorbereitung. Das ist nur halb richtig. Mehr Material erhöht zunächst die Chance, dass wichtige Informationen vorhanden sind. Zugleich wächst die Zahl konkurrierender Hinweise, veralteter Entscheidungen und scheinbar relevanter Details. Ein System kann nicht erkennen, was heute verbindlich ist, wenn alles mit demselben Gewicht in seinem Arbeitsraum liegt.</w:t>
      </w:r>
    </w:p>
    <w:p>
      <w:pPr>
        <w:spacing w:before="0" w:after="160" w:line="322" w:lineRule="auto"/>
      </w:pPr>
      <w:r>
        <w:rPr>
          <w:rFonts w:ascii="Source Serif 4" w:hAnsi="Source Serif 4" w:eastAsia="Source Serif 4"/>
          <w:b w:val="0"/>
          <w:i w:val="0"/>
          <w:color w:val="1A2334"/>
          <w:sz w:val="22"/>
        </w:rPr>
        <w:t>Guter Kontext beantwortet deshalb keine Mengenfrage, sondern eine Auswahlfrage: Welche Information verändert die nächste Entscheidung? Eine vollständige Chronik kann für die Dokumentation wertvoll sein und für die aktuelle Aufgabe trotzdem ungeeignet. Ein Arbeitskontext muss kleiner sein als das Archiv, aus dem er gespeist wird.</w:t>
      </w:r>
    </w:p>
    <w:p>
      <w:pPr>
        <w:spacing w:before="0" w:after="160" w:line="322" w:lineRule="auto"/>
      </w:pPr>
      <w:r>
        <w:rPr>
          <w:rFonts w:ascii="Source Serif 4" w:hAnsi="Source Serif 4" w:eastAsia="Source Serif 4"/>
          <w:b w:val="0"/>
          <w:i w:val="0"/>
          <w:color w:val="1A2334"/>
          <w:sz w:val="22"/>
        </w:rPr>
        <w:t>Diese Unterscheidung schafft zwei Räume. Das Archiv bewahrt Geschichte, Quellen und frühere Varianten. Der aktive Kontext enthält nur Ziel, geltende Entscheidungen, maßgebliche Materialien, offene Spannungen und den nächsten überprüfbaren Schritt. Wer beide Räume vermischt, zwingt jedes neue Gespräch dazu, Geschichte und Gegenwart erneut auseinanderzusortieren.</w:t>
      </w:r>
    </w:p>
    <w:p>
      <w:pPr>
        <w:keepNext/>
        <w:spacing w:before="360" w:after="140"/>
      </w:pPr>
      <w:r>
        <w:rPr>
          <w:rFonts w:ascii="Fraunces" w:hAnsi="Fraunces" w:eastAsia="Fraunces"/>
          <w:b/>
          <w:i w:val="0"/>
          <w:color w:val="1A2334"/>
          <w:sz w:val="36"/>
        </w:rPr>
        <w:t>Drei Eigenschaften bestimmen Kontextqualität</w:t>
      </w:r>
    </w:p>
    <w:p>
      <w:pPr>
        <w:spacing w:before="0" w:after="160" w:line="322" w:lineRule="auto"/>
      </w:pPr>
      <w:r>
        <w:rPr>
          <w:rFonts w:ascii="Source Serif 4" w:hAnsi="Source Serif 4" w:eastAsia="Source Serif 4"/>
          <w:b w:val="0"/>
          <w:i w:val="0"/>
          <w:color w:val="1A2334"/>
          <w:sz w:val="22"/>
        </w:rPr>
        <w:t>Die erste Eigenschaft ist Relevanz. Eine Information gehört in den aktiven Kontext, wenn sie das gewünschte Ergebnis, eine Grenze, ein Prüfkriterium oder die nächste Handlung verändert. Interessante Hintergrunddetails reichen dafür nicht. Relevanz ist aufgabenbezogen und kann sich von Phase zu Phase ändern.</w:t>
      </w:r>
    </w:p>
    <w:p>
      <w:pPr>
        <w:spacing w:before="0" w:after="160" w:line="322" w:lineRule="auto"/>
      </w:pPr>
      <w:r>
        <w:rPr>
          <w:rFonts w:ascii="Source Serif 4" w:hAnsi="Source Serif 4" w:eastAsia="Source Serif 4"/>
          <w:b w:val="0"/>
          <w:i w:val="0"/>
          <w:color w:val="1A2334"/>
          <w:sz w:val="22"/>
        </w:rPr>
        <w:t>Die zweite Eigenschaft ist Quellenklarheit. Es muss erkennbar bleiben, ob ein Satz aus einer verbindlichen Datei, einer menschlichen Entscheidung, einer Modellzusammenfassung oder einer noch ungeprüften Annahme stammt. Ohne Herkunft werden Behauptungen gleichförmig. Eine elegante Zusammenfassung kann dann unbemerkt mehr Autorität erhalten als das Material, das sie verkürzt.</w:t>
      </w:r>
    </w:p>
    <w:p>
      <w:pPr>
        <w:spacing w:before="0" w:after="160" w:line="322" w:lineRule="auto"/>
      </w:pPr>
      <w:r>
        <w:rPr>
          <w:rFonts w:ascii="Source Serif 4" w:hAnsi="Source Serif 4" w:eastAsia="Source Serif 4"/>
          <w:b w:val="0"/>
          <w:i w:val="0"/>
          <w:color w:val="1A2334"/>
          <w:sz w:val="22"/>
        </w:rPr>
        <w:t>Die dritte Eigenschaft ist Kompaktheit. Kompakt bedeutet nicht oberflächlich. Es bedeutet, dass jede enthaltene Information eine Funktion besitzt. Wiederholungen, historische Erklärungen und überholte Varianten werden nicht gelöscht, sondern in das Archiv verschoben. Der aktive Kontext bleibt dadurch lesbar genug, dass Menschen und Systeme Widersprüche tatsächlich bemerken können.</w:t>
      </w:r>
    </w:p>
    <w:p>
      <w:pPr>
        <w:keepNext/>
        <w:spacing w:before="360" w:after="140"/>
      </w:pPr>
      <w:r>
        <w:rPr>
          <w:rFonts w:ascii="Fraunces" w:hAnsi="Fraunces" w:eastAsia="Fraunces"/>
          <w:b/>
          <w:i w:val="0"/>
          <w:color w:val="1A2334"/>
          <w:sz w:val="36"/>
        </w:rPr>
        <w:t>Sättigung beginnt vor dem technischen Limit</w:t>
      </w:r>
    </w:p>
    <w:p>
      <w:pPr>
        <w:spacing w:before="0" w:after="160" w:line="322" w:lineRule="auto"/>
      </w:pPr>
      <w:r>
        <w:rPr>
          <w:rFonts w:ascii="Source Serif 4" w:hAnsi="Source Serif 4" w:eastAsia="Source Serif 4"/>
          <w:b w:val="0"/>
          <w:i w:val="0"/>
          <w:color w:val="1A2334"/>
          <w:sz w:val="22"/>
        </w:rPr>
        <w:t>Ein Kontext kann verschleißen, lange bevor ein technisches Fenster vollständig gefüllt ist. Das erste Warnsignal ist oft nicht ein offensichtlicher Fehler, sondern eine Veränderung der Antwortqualität: Vorgaben werden nur noch teilweise umgesetzt, Formulierungen werden allgemeiner, bereits geklärte Fragen kehren zurück oder neue Vorschläge widersprechen früheren Beschlüssen.</w:t>
      </w:r>
    </w:p>
    <w:p>
      <w:pPr>
        <w:spacing w:before="0" w:after="160" w:line="322" w:lineRule="auto"/>
      </w:pPr>
      <w:r>
        <w:rPr>
          <w:rFonts w:ascii="Source Serif 4" w:hAnsi="Source Serif 4" w:eastAsia="Source Serif 4"/>
          <w:b w:val="0"/>
          <w:i w:val="0"/>
          <w:color w:val="1A2334"/>
          <w:sz w:val="22"/>
        </w:rPr>
        <w:t>Sättigung ist daher auch eine Frage der Aufmerksamkeit. Je mehr Regeln gleichzeitig sichtbar sind, desto schwieriger wird ihre Priorisierung. Ein Modell kann eine alte Anweisung korrekt wiedergeben und sie dennoch an der falschen Stelle anwenden. Menschen erleben etwas Ähnliches: Eine umfangreiche Projektbeschreibung wirkt vollständig, obwohl niemand mehr sicher sagen kann, welche drei Punkte gerade entscheidend sind.</w:t>
      </w:r>
    </w:p>
    <w:p>
      <w:pPr>
        <w:spacing w:before="0" w:after="160" w:line="322" w:lineRule="auto"/>
      </w:pPr>
      <w:r>
        <w:rPr>
          <w:rFonts w:ascii="Source Serif 4" w:hAnsi="Source Serif 4" w:eastAsia="Source Serif 4"/>
          <w:b w:val="0"/>
          <w:i w:val="0"/>
          <w:color w:val="1A2334"/>
          <w:sz w:val="22"/>
        </w:rPr>
        <w:t>Warte nicht auf den Zusammenbruch. Definiere frühe Signale für eine Kontextwartung: wiederholte Korrekturen, verlorene Ausnahmen, widersprüchliche Benennungen, ungeklärte Quellen oder das Gefühl, dass jede neue Aufgabe erneut das ganze Projekt erklären muss. Sobald zwei oder drei dieser Signale gemeinsam auftreten, braucht der Kontext keine weitere Ergänzung, sondern eine kontrollierte Verdichtung.</w:t>
      </w:r>
    </w:p>
    <w:p>
      <w:pPr>
        <w:keepNext/>
        <w:spacing w:before="360" w:after="140"/>
      </w:pPr>
      <w:r>
        <w:rPr>
          <w:rFonts w:ascii="Fraunces" w:hAnsi="Fraunces" w:eastAsia="Fraunces"/>
          <w:b/>
          <w:i w:val="0"/>
          <w:color w:val="1A2334"/>
          <w:sz w:val="36"/>
        </w:rPr>
        <w:t>Schleichender Drift macht alte Entscheidungen wieder lebendig</w:t>
      </w:r>
    </w:p>
    <w:p>
      <w:pPr>
        <w:spacing w:before="0" w:after="160" w:line="322" w:lineRule="auto"/>
      </w:pPr>
      <w:r>
        <w:rPr>
          <w:rFonts w:ascii="Source Serif 4" w:hAnsi="Source Serif 4" w:eastAsia="Source Serif 4"/>
          <w:b w:val="0"/>
          <w:i w:val="0"/>
          <w:color w:val="1A2334"/>
          <w:sz w:val="22"/>
        </w:rPr>
        <w:t>Kontextverschleiß entsteht häufig durch gut gemeinte Fortschreibung. Eine Zusammenfassung wird aktualisiert, anschließend erneut zusammengefasst und später als Grundlage einer weiteren Übergabe verwendet. Mit jeder Stufe können Bedingungen, Unsicherheiten und Begründungen verschwinden. Der Text wird kürzer und scheinbar klarer, während seine Verbindung zur ursprünglichen Entscheidung schwächer wird.</w:t>
      </w:r>
    </w:p>
    <w:p>
      <w:pPr>
        <w:spacing w:before="0" w:after="160" w:line="322" w:lineRule="auto"/>
      </w:pPr>
      <w:r>
        <w:rPr>
          <w:rFonts w:ascii="Source Serif 4" w:hAnsi="Source Serif 4" w:eastAsia="Source Serif 4"/>
          <w:b w:val="0"/>
          <w:i w:val="0"/>
          <w:color w:val="1A2334"/>
          <w:sz w:val="22"/>
        </w:rPr>
        <w:t>Besonders gefährlich sind aufgehobene Entscheidungen. Wenn eine alte Variante im Verlauf verbleibt, kann sie später wieder auftauchen, weil ihre Ungültigkeit nicht ebenso sichtbar dokumentiert wurde wie ihre ursprüngliche Einführung. Ein Projekt braucht deshalb nicht nur eine Liste dessen, was gilt. Es braucht auch einen kleinen Entscheidungsverlauf: ersetzt, verworfen, gültig bis oder noch offen.</w:t>
      </w:r>
    </w:p>
    <w:p>
      <w:pPr>
        <w:spacing w:before="0" w:after="160" w:line="322" w:lineRule="auto"/>
      </w:pPr>
      <w:r>
        <w:rPr>
          <w:rFonts w:ascii="Source Serif 4" w:hAnsi="Source Serif 4" w:eastAsia="Source Serif 4"/>
          <w:b w:val="0"/>
          <w:i w:val="0"/>
          <w:color w:val="1A2334"/>
          <w:sz w:val="22"/>
        </w:rPr>
        <w:t>Eine weitere Form des Drifts ist begrifflich. Aus „soll geprüft werden“ wird in einer späteren Zusammenfassung „ist vorgesehen“ und schließlich „wird umgesetzt“. Der Inhalt scheint stabil, aber sein Verbindlichkeitsgrad hat sich verändert. Statuswörter sind deshalb keine stilistische Nebensache. Sie schützen ein Projekt davor, Möglichkeit, Absicht und Beschluss miteinander zu verwechseln.</w:t>
      </w:r>
    </w:p>
    <w:p>
      <w:pPr>
        <w:keepNext/>
        <w:spacing w:before="360" w:after="140"/>
      </w:pPr>
      <w:r>
        <w:rPr>
          <w:rFonts w:ascii="Fraunces" w:hAnsi="Fraunces" w:eastAsia="Fraunces"/>
          <w:b/>
          <w:i w:val="0"/>
          <w:color w:val="1A2334"/>
          <w:sz w:val="36"/>
        </w:rPr>
        <w:t>Phasen brauchen einen bewussten Abschluss</w:t>
      </w:r>
    </w:p>
    <w:p>
      <w:pPr>
        <w:spacing w:before="0" w:after="160" w:line="322" w:lineRule="auto"/>
      </w:pPr>
      <w:r>
        <w:rPr>
          <w:rFonts w:ascii="Source Serif 4" w:hAnsi="Source Serif 4" w:eastAsia="Source Serif 4"/>
          <w:b w:val="0"/>
          <w:i w:val="0"/>
          <w:color w:val="1A2334"/>
          <w:sz w:val="22"/>
        </w:rPr>
        <w:t>Ein langer Chat sollte nicht allein deshalb fortgeführt werden, weil er vertraut ist. Jede Projektphase erzeugt andere Fragen und benötigt andere Materialien. Recherche sammelt Möglichkeiten, Konzeption wählt, Umsetzung braucht verbindliche Spezifikationen und Prüfung benötigt Kriterien sowie beobachtbare Ergebnisse. Wenn alle Phasen im selben unbereinigten Kontext bleiben, konkurrieren ihre Denkweisen miteinander.</w:t>
      </w:r>
    </w:p>
    <w:p>
      <w:pPr>
        <w:spacing w:before="0" w:after="160" w:line="322" w:lineRule="auto"/>
      </w:pPr>
      <w:r>
        <w:rPr>
          <w:rFonts w:ascii="Source Serif 4" w:hAnsi="Source Serif 4" w:eastAsia="Source Serif 4"/>
          <w:b w:val="0"/>
          <w:i w:val="0"/>
          <w:color w:val="1A2334"/>
          <w:sz w:val="22"/>
        </w:rPr>
        <w:t>Ein Phasenabschluss besteht aus drei Bewegungen. Erstens wird entschieden: Was gilt, was wurde verworfen, was bleibt offen? Zweitens wird verdichtet: Welche wenigen Materialien tragen die nächste Phase? Drittens wird übergeben: Welches Ergebnis soll als Nächstes entstehen, woran wird es geprüft und wann muss angehalten werden?</w:t>
      </w:r>
    </w:p>
    <w:p>
      <w:pPr>
        <w:spacing w:before="0" w:after="160" w:line="322" w:lineRule="auto"/>
      </w:pPr>
      <w:r>
        <w:rPr>
          <w:rFonts w:ascii="Source Serif 4" w:hAnsi="Source Serif 4" w:eastAsia="Source Serif 4"/>
          <w:b w:val="0"/>
          <w:i w:val="0"/>
          <w:color w:val="1A2334"/>
          <w:sz w:val="22"/>
        </w:rPr>
        <w:t>Die Übergabe ist damit keine verkürzte Erzählung des bisherigen Gesprächs. Sie ist ein neuer Arbeitsvertrag. Sie enthält genug Herkunft, um Entscheidungen nachvollziehen zu können, aber nicht jedes Detail ihrer Entstehung. Das Archiv bleibt erreichbar; der neue Arbeitsraum beginnt mit einer belastbaren Gegenwart.</w:t>
      </w:r>
    </w:p>
    <w:p>
      <w:pPr>
        <w:keepNext/>
        <w:spacing w:before="360" w:after="140"/>
      </w:pPr>
      <w:r>
        <w:rPr>
          <w:rFonts w:ascii="Fraunces" w:hAnsi="Fraunces" w:eastAsia="Fraunces"/>
          <w:b/>
          <w:i w:val="0"/>
          <w:color w:val="1A2334"/>
          <w:sz w:val="36"/>
        </w:rPr>
        <w:t>Ein unabhängiger Blick erkennt Kontextfehler früher</w:t>
      </w:r>
    </w:p>
    <w:p>
      <w:pPr>
        <w:spacing w:before="0" w:after="160" w:line="322" w:lineRule="auto"/>
      </w:pPr>
      <w:r>
        <w:rPr>
          <w:rFonts w:ascii="Source Serif 4" w:hAnsi="Source Serif 4" w:eastAsia="Source Serif 4"/>
          <w:b w:val="0"/>
          <w:i w:val="0"/>
          <w:color w:val="1A2334"/>
          <w:sz w:val="22"/>
        </w:rPr>
        <w:t>Wer lange an einem Projekt arbeitet, ergänzt fehlende Zusammenhänge oft unbewusst aus dem eigenen Gedächtnis. Dadurch kann ein schwacher Hand-off für seine Verfasserin oder seinen Verfasser verständlich wirken, obwohl eine neue Person zentrale Lücken sehen würde. Ein unabhängiger Prüfchat oder ein Teammitglied ohne Verlauf ist deshalb ein wirkungsvoller Test.</w:t>
      </w:r>
    </w:p>
    <w:p>
      <w:pPr>
        <w:spacing w:before="0" w:after="160" w:line="322" w:lineRule="auto"/>
      </w:pPr>
      <w:r>
        <w:rPr>
          <w:rFonts w:ascii="Source Serif 4" w:hAnsi="Source Serif 4" w:eastAsia="Source Serif 4"/>
          <w:b w:val="0"/>
          <w:i w:val="0"/>
          <w:color w:val="1A2334"/>
          <w:sz w:val="22"/>
        </w:rPr>
        <w:t>Die Aufgabe dieses zweiten Blicks ist nicht, das Projekt fortzusetzen. Er soll Fragen stellen: Welches Ziel ist eindeutig? Welche Quelle ist maßgeblich? Welche Entscheidungen widersprechen sich? Welche Abkürzung ist unverständlich? Welche Information fehlt, um den nächsten Schritt ohne Spekulation auszuführen? Ein guter Hand-off besteht diesen Test, ohne dass der alte Verlauf geöffnet werden muss.</w:t>
      </w:r>
    </w:p>
    <w:p>
      <w:pPr>
        <w:spacing w:before="0" w:after="160" w:line="322" w:lineRule="auto"/>
      </w:pPr>
      <w:r>
        <w:rPr>
          <w:rFonts w:ascii="Source Serif 4" w:hAnsi="Source Serif 4" w:eastAsia="Source Serif 4"/>
          <w:b w:val="0"/>
          <w:i w:val="0"/>
          <w:color w:val="1A2334"/>
          <w:sz w:val="22"/>
        </w:rPr>
        <w:t>Kommt es dennoch zu einem Kontextbruch, ist Wiederherstellung möglich. Stoppe zunächst die weitere Produktion. Sichere die vorhandenen Artefakte, rekonstruiere die letzte bestätigte Entscheidung aus Quellen und Entscheidungsverlauf und baue daraus einen neuen aktiven Kontext. Der wichtigste Schritt ist dabei nicht, möglichst viel zu retten. Es ist, wieder unterscheiden zu können, was gilt, warum es gilt und was als Nächstes geprüft wird.</w:t>
      </w:r>
    </w:p>
    <w:p>
      <w:pPr>
        <w:keepNext/>
        <w:spacing w:before="360" w:after="140"/>
      </w:pPr>
      <w:r>
        <w:rPr>
          <w:rFonts w:ascii="Fraunces" w:hAnsi="Fraunces" w:eastAsia="Fraunces"/>
          <w:b/>
          <w:i w:val="0"/>
          <w:color w:val="1A2334"/>
          <w:sz w:val="36"/>
        </w:rPr>
        <w:t>Kontextpflege ist Teil der eigentlichen Arbeit</w:t>
      </w:r>
    </w:p>
    <w:p>
      <w:pPr>
        <w:spacing w:before="0" w:after="160" w:line="322" w:lineRule="auto"/>
      </w:pPr>
      <w:r>
        <w:rPr>
          <w:rFonts w:ascii="Source Serif 4" w:hAnsi="Source Serif 4" w:eastAsia="Source Serif 4"/>
          <w:b w:val="0"/>
          <w:i w:val="0"/>
          <w:color w:val="1A2334"/>
          <w:sz w:val="22"/>
        </w:rPr>
        <w:t>Kontext wird oft wie Verpackung behandelt: etwas, das man vor der eigentlichen Aufgabe vorbereitet. In langen KI-Projekten ist seine Pflege jedoch ein eigener Produktionsschritt. Jede Entscheidung verändert, was künftig sichtbar sein muss. Jede verworfene Variante erzeugt eine Information, die aus dem aktiven Raum entfernt und im Archiv markiert werden sollte.</w:t>
      </w:r>
    </w:p>
    <w:p>
      <w:pPr>
        <w:spacing w:before="0" w:after="160" w:line="322" w:lineRule="auto"/>
      </w:pPr>
      <w:r>
        <w:rPr>
          <w:rFonts w:ascii="Source Serif 4" w:hAnsi="Source Serif 4" w:eastAsia="Source Serif 4"/>
          <w:b w:val="0"/>
          <w:i w:val="0"/>
          <w:color w:val="1A2334"/>
          <w:sz w:val="22"/>
        </w:rPr>
        <w:t>Dafür braucht es keine aufwendige Plattform. Ein kurzes Kontextmanifest, eine Entscheidungsliste, ein Quellenindex und ein Hand-off reichen für viele Projekte aus. Entscheidend ist die Regelmäßigkeit: am Ende einer Phase, vor einem Werkzeugwechsel, nach einer grundlegenden Richtungsänderung und immer dann, wenn Warnsignale gemeinsam auftreten.</w:t>
      </w:r>
    </w:p>
    <w:p>
      <w:pPr>
        <w:spacing w:before="0" w:after="160" w:line="322" w:lineRule="auto"/>
      </w:pPr>
      <w:r>
        <w:rPr>
          <w:rFonts w:ascii="Source Serif 4" w:hAnsi="Source Serif 4" w:eastAsia="Source Serif 4"/>
          <w:b w:val="0"/>
          <w:i w:val="0"/>
          <w:color w:val="1A2334"/>
          <w:sz w:val="22"/>
        </w:rPr>
        <w:t>Ein gutes System erinnert sich nicht an alles. Es weiß, was jetzt zählt, woher es stammt und wann es erneut geprüft werden muss. Genau darin liegt die eigentliche Qualität gepflegten Kontexts: Er bewahrt nicht bloß Vergangenheit, sondern die Fähigkeit, in der Gegenwart sinnvoll weiterzuarbeiten.</w:t>
      </w:r>
    </w:p>
    <w:p>
      <w:pPr>
        <w:keepNext/>
        <w:spacing w:before="360" w:after="140"/>
      </w:pPr>
      <w:r>
        <w:rPr>
          <w:rFonts w:ascii="Fraunces" w:hAnsi="Fraunces" w:eastAsia="Fraunces"/>
          <w:b/>
          <w:i w:val="0"/>
          <w:color w:val="1A2334"/>
          <w:sz w:val="36"/>
        </w:rPr>
        <w:t>Das Kontext-Cockpit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KONTEXT-COCKPIT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**Aktuelles Ziel**</w:t>
            </w:r>
          </w:p>
          <w:p>
            <w:pPr>
              <w:spacing w:after="40"/>
            </w:pPr>
            <w:r>
              <w:rPr>
                <w:rFonts w:ascii="IBM Plex Mono" w:hAnsi="IBM Plex Mono" w:eastAsia="IBM Plex Mono"/>
                <w:b w:val="0"/>
                <w:i w:val="0"/>
                <w:color w:val="27334A"/>
                <w:sz w:val="17"/>
              </w:rPr>
              <w:t>Welches überprüfbare Ergebnis soll in dieser Phase entstehen?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**Geltende Entscheidungen**</w:t>
            </w:r>
          </w:p>
          <w:p>
            <w:pPr>
              <w:spacing w:after="40"/>
            </w:pPr>
            <w:r>
              <w:rPr>
                <w:rFonts w:ascii="IBM Plex Mono" w:hAnsi="IBM Plex Mono" w:eastAsia="IBM Plex Mono"/>
                <w:b w:val="0"/>
                <w:i w:val="0"/>
                <w:color w:val="27334A"/>
                <w:sz w:val="17"/>
              </w:rPr>
              <w:t>Was ist beschlossen – und seit wann?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**Maßgebliche Quellen**</w:t>
            </w:r>
          </w:p>
          <w:p>
            <w:pPr>
              <w:spacing w:after="40"/>
            </w:pPr>
            <w:r>
              <w:rPr>
                <w:rFonts w:ascii="IBM Plex Mono" w:hAnsi="IBM Plex Mono" w:eastAsia="IBM Plex Mono"/>
                <w:b w:val="0"/>
                <w:i w:val="0"/>
                <w:color w:val="27334A"/>
                <w:sz w:val="17"/>
              </w:rPr>
              <w:t>Welche Dateien oder Nachweise haben Vorrang?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**Nicht mehr gültig**</w:t>
            </w:r>
          </w:p>
          <w:p>
            <w:pPr>
              <w:spacing w:after="40"/>
            </w:pPr>
            <w:r>
              <w:rPr>
                <w:rFonts w:ascii="IBM Plex Mono" w:hAnsi="IBM Plex Mono" w:eastAsia="IBM Plex Mono"/>
                <w:b w:val="0"/>
                <w:i w:val="0"/>
                <w:color w:val="27334A"/>
                <w:sz w:val="17"/>
              </w:rPr>
              <w:t>Welche Varianten, Begriffe oder Annahmen wurden ersetzt?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**Offene Spannungen**</w:t>
            </w:r>
          </w:p>
          <w:p>
            <w:pPr>
              <w:spacing w:after="40"/>
            </w:pPr>
            <w:r>
              <w:rPr>
                <w:rFonts w:ascii="IBM Plex Mono" w:hAnsi="IBM Plex Mono" w:eastAsia="IBM Plex Mono"/>
                <w:b w:val="0"/>
                <w:i w:val="0"/>
                <w:color w:val="27334A"/>
                <w:sz w:val="17"/>
              </w:rPr>
              <w:t>Was ist widersprüchlich, ungeklärt oder noch zu prüfen?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**Nächster Kontrollpunkt**</w:t>
            </w:r>
          </w:p>
          <w:p>
            <w:pPr>
              <w:spacing w:after="40"/>
            </w:pPr>
            <w:r>
              <w:rPr>
                <w:rFonts w:ascii="IBM Plex Mono" w:hAnsi="IBM Plex Mono" w:eastAsia="IBM Plex Mono"/>
                <w:b w:val="0"/>
                <w:i w:val="0"/>
                <w:color w:val="27334A"/>
                <w:sz w:val="17"/>
              </w:rPr>
              <w:t>Welcher Schritt folgt, welches Kriterium entscheidet über die Fortsetzung?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**Wartungssignal**</w:t>
            </w:r>
          </w:p>
          <w:p>
            <w:pPr>
              <w:spacing w:after="40"/>
            </w:pPr>
            <w:r>
              <w:rPr>
                <w:rFonts w:ascii="IBM Plex Mono" w:hAnsi="IBM Plex Mono" w:eastAsia="IBM Plex Mono"/>
                <w:b w:val="0"/>
                <w:i w:val="0"/>
                <w:color w:val="27334A"/>
                <w:sz w:val="17"/>
              </w:rPr>
              <w:t>Wann muss dieser Kontext verdichtet oder neu übergeben werden?</w:t>
            </w:r>
          </w:p>
        </w:tc>
      </w:tr>
    </w:tbl>
    <w:p>
      <w:pPr>
        <w:spacing w:before="240" w:after="280" w:line="322" w:lineRule="auto"/>
      </w:pPr>
      <w:r>
        <w:rPr>
          <w:rFonts w:ascii="Source Serif 4" w:hAnsi="Source Serif 4" w:eastAsia="Source Serif 4"/>
          <w:b w:val="0"/>
          <w:i w:val="0"/>
          <w:color w:val="1A2334"/>
          <w:sz w:val="22"/>
        </w:rPr>
        <w:t>Kontextverschleiß ist kein unvermeidlicher Preis langer Projekte. Er entsteht dort, wo Geschichte, Gegenwart und Vermutung dasselbe Gewicht erhalten. Wer Relevanz auswählt, Herkunft sichtbar hält und Phasen bewusst abschließt, verwandelt Kontext von einem wachsenden Textstapel in eine steuerbare Infrastruktur für Entscheidungen.</w:t>
      </w:r>
    </w:p>
    <w:p>
      <w:r>
        <w:br w:type="page"/>
      </w:r>
    </w:p>
    <w:p>
      <w:pPr>
        <w:spacing w:after="140"/>
      </w:pPr>
      <w:r>
        <w:rPr>
          <w:rFonts w:ascii="Fraunces" w:hAnsi="Fraunces" w:eastAsia="Fraunces"/>
          <w:b/>
          <w:i w:val="0"/>
          <w:color w:val="1A2334"/>
          <w:sz w:val="50"/>
        </w:rPr>
        <w:t>Übungsblatt: Erneuere einen verschlissenen Projektkontext</w:t>
      </w:r>
    </w:p>
    <w:p>
      <w:pPr>
        <w:spacing w:before="0" w:after="280" w:line="322" w:lineRule="auto"/>
      </w:pPr>
      <w:r>
        <w:rPr>
          <w:rFonts w:ascii="Source Serif 4" w:hAnsi="Source Serif 4" w:eastAsia="Source Serif 4"/>
          <w:b w:val="0"/>
          <w:i w:val="0"/>
          <w:color w:val="1A2334"/>
          <w:sz w:val="22"/>
        </w:rPr>
        <w:t>Wähle ein laufendes Projekt, in dem Vorgaben wiederholt werden, Entscheidungen unklar geworden sind oder ein neuer Chat den Stand nur schwer versteht. Baue daraus einen belastbaren Arbeitskontext.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Warnsignale sammeln</w:t>
            </w:r>
          </w:p>
          <w:p>
            <w:pPr>
              <w:spacing w:line="300" w:lineRule="auto"/>
            </w:pPr>
            <w:r>
              <w:rPr>
                <w:rFonts w:ascii="Source Serif 4" w:hAnsi="Source Serif 4" w:eastAsia="Source Serif 4"/>
                <w:b w:val="0"/>
                <w:i w:val="0"/>
                <w:color w:val="354159"/>
                <w:sz w:val="21"/>
              </w:rPr>
              <w:t>Notiere konkrete Stellen mit Wiederholungen, Widersprüchen, verlorenen Ausnahmen oder unklarer Herkunft. Bewerte nicht den gesamten Verlauf, sondern beobachtbare Symptome.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Archiv und Arbeitsraum trennen</w:t>
            </w:r>
          </w:p>
          <w:p>
            <w:pPr>
              <w:spacing w:line="300" w:lineRule="auto"/>
            </w:pPr>
            <w:r>
              <w:rPr>
                <w:rFonts w:ascii="Source Serif 4" w:hAnsi="Source Serif 4" w:eastAsia="Source Serif 4"/>
                <w:b w:val="0"/>
                <w:i w:val="0"/>
                <w:color w:val="354159"/>
                <w:sz w:val="21"/>
              </w:rPr>
              <w:t>Verschiebe Geschichte, alte Varianten und Hintergrundmaterial gedanklich ins Archiv. Behalte im aktiven Kontext nur Informationen, die die nächste Entscheidung verändern.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Status und Herkunft klären</w:t>
            </w:r>
          </w:p>
          <w:p>
            <w:pPr>
              <w:spacing w:line="300" w:lineRule="auto"/>
            </w:pPr>
            <w:r>
              <w:rPr>
                <w:rFonts w:ascii="Source Serif 4" w:hAnsi="Source Serif 4" w:eastAsia="Source Serif 4"/>
                <w:b w:val="0"/>
                <w:i w:val="0"/>
                <w:color w:val="354159"/>
                <w:sz w:val="21"/>
              </w:rPr>
              <w:t>Kennzeichne jede zentrale Aussage als Beschluss, Quelle, Annahme, offen oder ersetzt. Verlinke für wichtige Entscheidungen die maßgebliche Grundlage.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Kontext-Cockpit schreiben</w:t>
            </w:r>
          </w:p>
          <w:p>
            <w:pPr>
              <w:spacing w:line="300" w:lineRule="auto"/>
            </w:pPr>
            <w:r>
              <w:rPr>
                <w:rFonts w:ascii="Source Serif 4" w:hAnsi="Source Serif 4" w:eastAsia="Source Serif 4"/>
                <w:b w:val="0"/>
                <w:i w:val="0"/>
                <w:color w:val="354159"/>
                <w:sz w:val="21"/>
              </w:rPr>
              <w:t>Fülle Ziel, geltende Entscheidungen, Quellen, ungültige Varianten, offene Spannungen und Kontrollpunkt auf höchstens zwei Seiten aus.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Unabhängig testen</w:t>
            </w:r>
          </w:p>
          <w:p>
            <w:pPr>
              <w:spacing w:line="300" w:lineRule="auto"/>
            </w:pPr>
            <w:r>
              <w:rPr>
                <w:rFonts w:ascii="Source Serif 4" w:hAnsi="Source Serif 4" w:eastAsia="Source Serif 4"/>
                <w:b w:val="0"/>
                <w:i w:val="0"/>
                <w:color w:val="354159"/>
                <w:sz w:val="21"/>
              </w:rPr>
              <w:t>Gib das Cockpit einer Person oder einem neuen Chat ohne Verlauf. Sammle nur die Rückfragen, die für den nächsten Schritt wirklich beantwortet werden müssen.</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Information, die ich bisher fälschlich für unverzichtbaren Kontext hielt: 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Das erste Warnsignal, auf das ich künftig reagieren werde: 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