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Meta"/>
        <w:spacing w:after="520"/>
      </w:pPr>
      <w:r>
        <w:t>FURKAN SAKIZLI</w:t>
      </w:r>
    </w:p>
    <w:p>
      <w:pPr>
        <w:pStyle w:val="Title"/>
        <w:spacing w:after="240"/>
      </w:pPr>
      <w:r>
        <w:t>Übungsblatt: Formuliere ein ausführbares Regelwerk</w:t>
      </w:r>
    </w:p>
    <w:p>
      <w:pPr>
        <w:pStyle w:val="Subtitle"/>
        <w:spacing w:after="280"/>
      </w:pPr>
      <w:r>
        <w:t>Ein KI-System braucht ein ausführbares Regelwerk</w:t>
      </w:r>
    </w:p>
    <w:p>
      <w:pPr>
        <w:pStyle w:val="Meta"/>
        <w:spacing w:after="440"/>
      </w:pPr>
      <w:r>
        <w:t>ZUSATZARTIKEL · REGELWERKE &amp; SKILLS · 15 MIN. LESEZEIT · Furkan Sakızlı</w:t>
      </w:r>
    </w:p>
    <w:p>
      <w:pPr>
        <w:pStyle w:val="Quote"/>
        <w:spacing w:after="440"/>
        <w:ind w:left="288"/>
      </w:pPr>
      <w:r>
        <w:t>Eine Regel, die nur gut klingt, steuert kein System. Sie muss auffindbar, anwendbar und überprüfbar sein.</w:t>
      </w:r>
    </w:p>
    <w:p>
      <w:pPr>
        <w:widowControl/>
      </w:pPr>
      <w:r>
        <w:t>Wähle eine KI-Fähigkeit, die heute durch einen langen Prompt oder informelle Gewohnheit gesteuert wird.</w:t>
      </w:r>
    </w:p>
    <w:p>
      <w:pPr>
        <w:pStyle w:val="Heading2"/>
        <w:keepNext/>
      </w:pPr>
      <w:r>
        <w:t>1. Fähigkeit begrenzen</w:t>
      </w:r>
    </w:p>
    <w:p>
      <w:pPr>
        <w:widowControl/>
      </w:pPr>
      <w:r>
        <w:t>Beschreibe einen konkreten Auslöser und ein beobachtbares Ergebnis.</w:t>
      </w:r>
    </w:p>
    <w:p>
      <w:pPr>
        <w:pStyle w:val="Heading2"/>
        <w:keepNext/>
      </w:pPr>
      <w:r>
        <w:t>2. Quellenhierarchie festlegen</w:t>
      </w:r>
    </w:p>
    <w:p>
      <w:pPr>
        <w:widowControl/>
      </w:pPr>
      <w:r>
        <w:t>Ordne Projektregeln, Brief, Entscheidungen und Akzeptanzkriterien.</w:t>
      </w:r>
    </w:p>
    <w:p>
      <w:pPr>
        <w:pStyle w:val="Heading2"/>
        <w:keepNext/>
      </w:pPr>
      <w:r>
        <w:t>3. Wirkungsgrenzen schreiben</w:t>
      </w:r>
    </w:p>
    <w:p>
      <w:pPr>
        <w:widowControl/>
      </w:pPr>
      <w:r>
        <w:t>Trenne Lesen, Entwurf, interne Änderung und externe Wirkung.</w:t>
      </w:r>
    </w:p>
    <w:p>
      <w:pPr>
        <w:pStyle w:val="Heading2"/>
        <w:keepNext/>
      </w:pPr>
      <w:r>
        <w:t>4. Drei Testfälle bauen</w:t>
      </w:r>
    </w:p>
    <w:p>
      <w:pPr>
        <w:widowControl/>
      </w:pPr>
      <w:r>
        <w:t>Formuliere einen positiven, einen negativen und einen reparierbaren Fall.</w:t>
      </w:r>
    </w:p>
    <w:p>
      <w:pPr>
        <w:pStyle w:val="Heading2"/>
        <w:keepNext/>
      </w:pPr>
      <w:r>
        <w:t>5. Regeländerung planen</w:t>
      </w:r>
    </w:p>
    <w:p>
      <w:pPr>
        <w:widowControl/>
      </w:pPr>
      <w:r>
        <w:t>Lege Version, Review, Rückrollweg und erneut auszuführende Tests fest.</w:t>
      </w:r>
    </w:p>
    <w:p>
      <w:pPr>
        <w:pStyle w:val="Heading2"/>
        <w:keepNext/>
      </w:pPr>
      <w:r>
        <w:t>Reflexion / Reflection / Yansıtma</w:t>
      </w:r>
    </w:p>
    <w:p>
      <w:pPr>
        <w:widowControl/>
      </w:pPr>
      <w:r>
        <w:t>Welche meiner heutigen Regeln ist sprachlich klar, aber operativ mehrdeutig? ____________________</w:t>
      </w:r>
    </w:p>
    <w:p>
      <w:pPr>
        <w:widowControl/>
      </w:pPr>
      <w:r>
        <w:t>Welche Handlung muss vor ihrer Wirkung zwingend einen Vorschauzustand erzeugen? ____________________</w:t>
      </w:r>
    </w:p>
    <w:sectPr w:rsidR="00FC693F" w:rsidRPr="0006063C" w:rsidSect="00034616">
      <w:footerReference w:type="default" r:id="rId9"/>
      <w:pgSz w:w="12240" w:h="15840"/>
      <w:pgMar w:top="936" w:right="1224" w:bottom="1008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Meta"/>
      <w:jc w:val="right"/>
    </w:pPr>
    <w:r>
      <w:t xml:space="preserve">FURKAN SAKIZLI · SAKIZLI AI ·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Georgia" w:hAnsi="Georgi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1A2334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/>
      <w:b/>
      <w:bCs/>
      <w:color w:val="1A2334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color w:val="1A2334"/>
      <w:spacing w:val="5"/>
      <w:kern w:val="28"/>
      <w:sz w:val="6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Georgia" w:hAnsi="Georgia"/>
      <w:i/>
      <w:iCs/>
      <w:color w:val="637087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eta">
    <w:name w:val="Meta"/>
    <w:rPr>
      <w:rFonts w:ascii="Courier New" w:hAnsi="Courier New"/>
      <w:color w:val="4F7CFF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Übungsblatt: Formuliere ein ausführbares Regelwerk</dc:title>
  <dc:subject>Sakızlı AI Zusatzartikel</dc:subject>
  <dc:creator>Furkan Sakızlı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