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420" w:line="240" w:lineRule="auto"/>
      </w:pPr>
      <w:r>
        <w:rPr>
          <w:rFonts w:ascii="IBM Plex Mono" w:hAnsi="IBM Plex Mono" w:eastAsia="IBM Plex Mono"/>
          <w:b/>
          <w:i w:val="0"/>
          <w:color w:val="4F7CFF"/>
          <w:sz w:val="18"/>
        </w:rPr>
        <w:t>FURKAN SAKIZLI</w:t>
      </w:r>
      <w:r>
        <w:rPr>
          <w:rFonts w:ascii="IBM Plex Mono" w:hAnsi="IBM Plex Mono" w:eastAsia="IBM Plex Mono"/>
          <w:b w:val="0"/>
          <w:i w:val="0"/>
          <w:color w:val="637087"/>
          <w:sz w:val="18"/>
        </w:rPr>
        <w:t xml:space="preserve">  ·  ESSAY · KI &amp; ARBEIT</w:t>
      </w:r>
    </w:p>
    <w:p>
      <w:pPr>
        <w:spacing w:after="160" w:line="235" w:lineRule="auto"/>
      </w:pPr>
      <w:r>
        <w:rPr>
          <w:rFonts w:ascii="Fraunces" w:hAnsi="Fraunces" w:eastAsia="Fraunces"/>
          <w:b/>
          <w:i w:val="0"/>
          <w:color w:val="1A2334"/>
          <w:sz w:val="56"/>
        </w:rPr>
        <w:t>Browser plant, Agent baut, Mensch entscheidet</w:t>
      </w:r>
    </w:p>
    <w:p>
      <w:pPr>
        <w:spacing w:after="340" w:line="293" w:lineRule="auto"/>
      </w:pPr>
      <w:r>
        <w:rPr>
          <w:rFonts w:ascii="Source Serif 4" w:hAnsi="Source Serif 4" w:eastAsia="Source Serif 4"/>
          <w:b w:val="0"/>
          <w:i/>
          <w:color w:val="637087"/>
          <w:sz w:val="26"/>
        </w:rPr>
        <w:t>Wie aus einer vagen Idee ein verantwortbarer Ablauf wird, wenn Recherche, Umsetzung und Freigabe sauber getrennt sind.</w:t>
      </w:r>
    </w:p>
    <w:p>
      <w:pPr>
        <w:spacing w:after="420"/>
      </w:pPr>
      <w:r>
        <w:rPr>
          <w:rFonts w:ascii="IBM Plex Mono" w:hAnsi="IBM Plex Mono" w:eastAsia="IBM Plex Mono"/>
          <w:b w:val="0"/>
          <w:i w:val="0"/>
          <w:color w:val="4F7CFF"/>
          <w:sz w:val="17"/>
        </w:rPr>
        <w:t>8 MIN. LESEZEIT  ·  Furkan Sakızlı</w:t>
      </w:r>
    </w:p>
    <w:tbl>
      <w:tblPr>
        <w:tblW w:type="auto" w:w="0"/>
        <w:jc w:val="center"/>
        <w:tblLook w:firstColumn="1" w:firstRow="1" w:lastColumn="0" w:lastRow="0" w:noHBand="0" w:noVBand="1" w:val="04A0"/>
      </w:tblPr>
      <w:tblGrid>
        <w:gridCol w:w="9878"/>
      </w:tblGrid>
      <w:tr>
        <w:tc>
          <w:tcPr>
            <w:tcW w:type="dxa" w:w="9878"/>
            <w:shd w:fill="EEF1F7"/>
            <w:tcMar>
              <w:top w:w="190" w:type="dxa"/>
              <w:start w:w="220" w:type="dxa"/>
              <w:bottom w:w="190" w:type="dxa"/>
              <w:end w:w="220" w:type="dxa"/>
            </w:tcMar>
            <w:vAlign w:val="center"/>
          </w:tcPr>
          <w:p>
            <w:pPr>
              <w:spacing w:line="307" w:lineRule="auto"/>
            </w:pPr>
            <w:r>
              <w:rPr>
                <w:rFonts w:ascii="Source Serif 4" w:hAnsi="Source Serif 4" w:eastAsia="Source Serif 4"/>
                <w:b w:val="0"/>
                <w:i/>
                <w:color w:val="1A2334"/>
                <w:sz w:val="25"/>
              </w:rPr>
              <w:t>Sobald ein KI-System mehr tun soll als einen Textvorschlag zu schreiben, entsteht eine verführerische Abkürzung: „Mach einfach alles.“ Genau dort wird Arbeit jedoch unklar. Nicht weil ein System nichts leisten könnte, sondern weil Planung, Ausführung und Entscheidung unterschiedliche Aufgaben sind. Wer sie trennt, gewinnt Tempo, Überblick und eine bessere Stelle für Verantwortung.</w:t>
            </w:r>
          </w:p>
        </w:tc>
      </w:tr>
    </w:tbl>
    <w:p>
      <w:pPr>
        <w:spacing w:before="360" w:after="140"/>
      </w:pPr>
      <w:r>
        <w:rPr>
          <w:rFonts w:ascii="Fraunces" w:hAnsi="Fraunces" w:eastAsia="Fraunces"/>
          <w:b/>
          <w:i w:val="0"/>
          <w:color w:val="1A2334"/>
          <w:sz w:val="36"/>
        </w:rPr>
        <w:t>Die Idee braucht zuerst einen begehbaren Plan</w:t>
      </w:r>
    </w:p>
    <w:p>
      <w:pPr>
        <w:spacing w:before="0" w:after="160" w:line="322" w:lineRule="auto"/>
      </w:pPr>
      <w:r>
        <w:rPr>
          <w:rFonts w:ascii="Source Serif 4" w:hAnsi="Source Serif 4" w:eastAsia="Source Serif 4"/>
          <w:b w:val="0"/>
          <w:i w:val="0"/>
          <w:color w:val="1A2334"/>
          <w:sz w:val="22"/>
        </w:rPr>
        <w:t>Ein Browser ist hier nicht nur ein Fenster zum Internet. Er steht für den Teil der Arbeit, der Orientierung schafft: Anforderungen lesen, Quellen finden, Varianten vergleichen und offene Fragen sichtbar machen. Das Ergebnis dieser Phase ist kein fertiges Produkt. Es ist ein Plan, den ein Mensch nachvollziehen kann.</w:t>
      </w:r>
    </w:p>
    <w:p>
      <w:pPr>
        <w:spacing w:before="0" w:after="160" w:line="322" w:lineRule="auto"/>
      </w:pPr>
      <w:r>
        <w:rPr>
          <w:rFonts w:ascii="Source Serif 4" w:hAnsi="Source Serif 4" w:eastAsia="Source Serif 4"/>
          <w:b w:val="0"/>
          <w:i w:val="0"/>
          <w:color w:val="1A2334"/>
          <w:sz w:val="22"/>
        </w:rPr>
        <w:t>Ein guter Plan benennt Ziel, Material, Grenzen und den nächsten überprüfbaren Schritt. Er darf Lücken enthalten; entscheidend ist, dass sie nicht verborgen bleiben. Wenn eine Annahme nötig ist, wird sie als Annahme markiert. Wenn eine Quelle fehlt, steht die Lücke im Plan statt unsichtbar im Ergebnis.</w:t>
      </w:r>
    </w:p>
    <w:p>
      <w:pPr>
        <w:spacing w:before="360" w:after="140"/>
      </w:pPr>
      <w:r>
        <w:rPr>
          <w:rFonts w:ascii="Fraunces" w:hAnsi="Fraunces" w:eastAsia="Fraunces"/>
          <w:b/>
          <w:i w:val="0"/>
          <w:color w:val="1A2334"/>
          <w:sz w:val="36"/>
        </w:rPr>
        <w:t>Der Agent baut innerhalb eines klaren Rahmens</w:t>
      </w:r>
    </w:p>
    <w:p>
      <w:pPr>
        <w:spacing w:before="0" w:after="160" w:line="322" w:lineRule="auto"/>
      </w:pPr>
      <w:r>
        <w:rPr>
          <w:rFonts w:ascii="Source Serif 4" w:hAnsi="Source Serif 4" w:eastAsia="Source Serif 4"/>
          <w:b w:val="0"/>
          <w:i w:val="0"/>
          <w:color w:val="1A2334"/>
          <w:sz w:val="22"/>
        </w:rPr>
        <w:t>Erst wenn der Rahmen steht, wird Ausführung produktiv. Ein Agent kann Dateien strukturieren, Entwürfe erzeugen, wiederkehrende Schritte ausführen oder mehrere Varianten vorbereiten. Seine Stärke liegt in der konsequenten Bearbeitung einer beschriebenen Aufgabe, nicht darin, den Sinn einer unklaren Aufgabe zu erraten.</w:t>
      </w:r>
    </w:p>
    <w:p>
      <w:pPr>
        <w:spacing w:before="0" w:after="160" w:line="322" w:lineRule="auto"/>
      </w:pPr>
      <w:r>
        <w:rPr>
          <w:rFonts w:ascii="Source Serif 4" w:hAnsi="Source Serif 4" w:eastAsia="Source Serif 4"/>
          <w:b w:val="0"/>
          <w:i w:val="0"/>
          <w:color w:val="1A2334"/>
          <w:sz w:val="22"/>
        </w:rPr>
        <w:t>Darum braucht die Ausführungsphase ein kleines Übergabepaket: Was soll entstehen? Welche Materialien gelten? Welche Regeln sind verbindlich? Was darf verändert werden, und was muss unangetastet bleiben? Je klarer diese Antwort ist, desto weniger muss der Agent improvisieren – und desto leichter lässt sich sein Ergebnis prüfen.</w:t>
      </w:r>
    </w:p>
    <w:p>
      <w:pPr>
        <w:spacing w:before="360" w:after="140"/>
      </w:pPr>
      <w:r>
        <w:rPr>
          <w:rFonts w:ascii="Fraunces" w:hAnsi="Fraunces" w:eastAsia="Fraunces"/>
          <w:b/>
          <w:i w:val="0"/>
          <w:color w:val="1A2334"/>
          <w:sz w:val="36"/>
        </w:rPr>
        <w:t>Entscheiden bleibt eine eigene Tätigkeit</w:t>
      </w:r>
    </w:p>
    <w:p>
      <w:pPr>
        <w:spacing w:before="0" w:after="160" w:line="322" w:lineRule="auto"/>
      </w:pPr>
      <w:r>
        <w:rPr>
          <w:rFonts w:ascii="Source Serif 4" w:hAnsi="Source Serif 4" w:eastAsia="Source Serif 4"/>
          <w:b w:val="0"/>
          <w:i w:val="0"/>
          <w:color w:val="1A2334"/>
          <w:sz w:val="22"/>
        </w:rPr>
        <w:t>Ein fertiger Entwurf ist noch keine Entscheidung. Menschen entscheiden über Prioritäten, Folgen, Ton und Vertretbarkeit. Sie können auch erkennen, dass eine formal korrekte Lösung im falschen Moment kommt oder die eigentliche Frage verfehlt. Diese Rolle sollte nicht erst ganz am Ende auftauchen, wenn Änderungen teuer geworden sind.</w:t>
      </w:r>
    </w:p>
    <w:p>
      <w:pPr>
        <w:spacing w:before="0" w:after="160" w:line="322" w:lineRule="auto"/>
      </w:pPr>
      <w:r>
        <w:rPr>
          <w:rFonts w:ascii="Source Serif 4" w:hAnsi="Source Serif 4" w:eastAsia="Source Serif 4"/>
          <w:b w:val="0"/>
          <w:i w:val="0"/>
          <w:color w:val="1A2334"/>
          <w:sz w:val="22"/>
        </w:rPr>
        <w:t>Baue deshalb bewusst Haltepunkte ein: nach der Planung, bei wichtigen Zwischenständen und vor jeder Wirkung nach außen. Ein Haltepunkt ist keine Misstrauenserklärung. Er ist die Stelle, an der ein Projekt wieder steuerbar wird. Dort kann ein Mensch zustimmen, korrigieren, Umfang ändern oder die Arbeit stoppen.</w:t>
      </w:r>
    </w:p>
    <w:p>
      <w:pPr>
        <w:spacing w:before="360" w:after="140"/>
      </w:pPr>
      <w:r>
        <w:rPr>
          <w:rFonts w:ascii="Fraunces" w:hAnsi="Fraunces" w:eastAsia="Fraunces"/>
          <w:b/>
          <w:i w:val="0"/>
          <w:color w:val="1A2334"/>
          <w:sz w:val="36"/>
        </w:rPr>
        <w:t>Ein guter Ablauf macht Rückwege leicht</w:t>
      </w:r>
    </w:p>
    <w:p>
      <w:pPr>
        <w:spacing w:before="0" w:after="160" w:line="322" w:lineRule="auto"/>
      </w:pPr>
      <w:r>
        <w:rPr>
          <w:rFonts w:ascii="Source Serif 4" w:hAnsi="Source Serif 4" w:eastAsia="Source Serif 4"/>
          <w:b w:val="0"/>
          <w:i w:val="0"/>
          <w:color w:val="1A2334"/>
          <w:sz w:val="22"/>
        </w:rPr>
        <w:t>Nicht jede Recherche führt zur besten Umsetzung. Nicht jeder Entwurf übersteht die Prüfung. Das ist kein Fehler im System, sondern normaler Teil guter Arbeit. Ein belastbarer Ablauf erlaubt deshalb Rückwege: von der Prüfung zurück zur Ausführung, von der Ausführung zurück zum Plan und vom Plan zurück zur offenen Frage.</w:t>
      </w:r>
    </w:p>
    <w:p>
      <w:pPr>
        <w:spacing w:before="0" w:after="160" w:line="322" w:lineRule="auto"/>
      </w:pPr>
      <w:r>
        <w:rPr>
          <w:rFonts w:ascii="Source Serif 4" w:hAnsi="Source Serif 4" w:eastAsia="Source Serif 4"/>
          <w:b w:val="0"/>
          <w:i w:val="0"/>
          <w:color w:val="1A2334"/>
          <w:sz w:val="22"/>
        </w:rPr>
        <w:t>Die praktische Regel lautet: Jede Phase hinterlässt ein kleines, lesbares Artefakt. Der Plan hält Entscheidungen fest. Der Entwurf zeigt, was gebaut wurde. Die Prüfung erklärt, was freigegeben, geändert oder verworfen wird. So bleibt ein Projekt verständlich, auch wenn sich Personen, Werkzeuge oder der Zeitpunkt ändern.</w:t>
      </w:r>
    </w:p>
    <w:p>
      <w:pPr>
        <w:spacing w:before="360" w:after="140"/>
      </w:pPr>
      <w:r>
        <w:rPr>
          <w:rFonts w:ascii="Fraunces" w:hAnsi="Fraunces" w:eastAsia="Fraunces"/>
          <w:b/>
          <w:i w:val="0"/>
          <w:color w:val="1A2334"/>
          <w:sz w:val="36"/>
        </w:rPr>
        <w:t>Die Drei-Phasen-Karte</w:t>
      </w:r>
    </w:p>
    <w:tbl>
      <w:tblPr>
        <w:tblW w:type="auto" w:w="0"/>
        <w:jc w:val="center"/>
        <w:tblLook w:firstColumn="1" w:firstRow="1" w:lastColumn="0" w:lastRow="0" w:noHBand="0" w:noVBand="1" w:val="04A0"/>
      </w:tblPr>
      <w:tblGrid>
        <w:gridCol w:w="9878"/>
      </w:tblGrid>
      <w:tr>
        <w:tc>
          <w:tcPr>
            <w:tcW w:type="dxa" w:w="9878"/>
            <w:shd w:fill="F6F8FC"/>
            <w:tcMar>
              <w:top w:w="180" w:type="dxa"/>
              <w:start w:w="210" w:type="dxa"/>
              <w:bottom w:w="180" w:type="dxa"/>
              <w:end w:w="210" w:type="dxa"/>
            </w:tcMar>
          </w:tcPr>
          <w:p>
            <w:pPr>
              <w:spacing w:after="40"/>
            </w:pPr>
            <w:r>
              <w:rPr>
                <w:rFonts w:ascii="IBM Plex Mono" w:hAnsi="IBM Plex Mono" w:eastAsia="IBM Plex Mono"/>
                <w:b/>
                <w:i w:val="0"/>
                <w:color w:val="27334A"/>
                <w:sz w:val="17"/>
              </w:rPr>
              <w:t># PROJEKTKARTE</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**Plan**</w:t>
            </w:r>
          </w:p>
          <w:p>
            <w:pPr>
              <w:spacing w:after="40"/>
            </w:pPr>
            <w:r>
              <w:rPr>
                <w:rFonts w:ascii="IBM Plex Mono" w:hAnsi="IBM Plex Mono" w:eastAsia="IBM Plex Mono"/>
                <w:b w:val="0"/>
                <w:i w:val="0"/>
                <w:color w:val="27334A"/>
                <w:sz w:val="17"/>
              </w:rPr>
              <w:t>Ziel: …</w:t>
            </w:r>
          </w:p>
          <w:p>
            <w:pPr>
              <w:spacing w:after="40"/>
            </w:pPr>
            <w:r>
              <w:rPr>
                <w:rFonts w:ascii="IBM Plex Mono" w:hAnsi="IBM Plex Mono" w:eastAsia="IBM Plex Mono"/>
                <w:b w:val="0"/>
                <w:i w:val="0"/>
                <w:color w:val="27334A"/>
                <w:sz w:val="17"/>
              </w:rPr>
              <w:t>Offene Fragen: …</w:t>
            </w:r>
          </w:p>
          <w:p>
            <w:pPr>
              <w:spacing w:after="40"/>
            </w:pPr>
            <w:r>
              <w:rPr>
                <w:rFonts w:ascii="IBM Plex Mono" w:hAnsi="IBM Plex Mono" w:eastAsia="IBM Plex Mono"/>
                <w:b w:val="0"/>
                <w:i w:val="0"/>
                <w:color w:val="27334A"/>
                <w:sz w:val="17"/>
              </w:rPr>
              <w:t>Quellen und Annahmen: …</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**Ausführung**</w:t>
            </w:r>
          </w:p>
          <w:p>
            <w:pPr>
              <w:spacing w:after="40"/>
            </w:pPr>
            <w:r>
              <w:rPr>
                <w:rFonts w:ascii="IBM Plex Mono" w:hAnsi="IBM Plex Mono" w:eastAsia="IBM Plex Mono"/>
                <w:b w:val="0"/>
                <w:i w:val="0"/>
                <w:color w:val="27334A"/>
                <w:sz w:val="17"/>
              </w:rPr>
              <w:t>Zu erstellende Ergebnisse: …</w:t>
            </w:r>
          </w:p>
          <w:p>
            <w:pPr>
              <w:spacing w:after="40"/>
            </w:pPr>
            <w:r>
              <w:rPr>
                <w:rFonts w:ascii="IBM Plex Mono" w:hAnsi="IBM Plex Mono" w:eastAsia="IBM Plex Mono"/>
                <w:b w:val="0"/>
                <w:i w:val="0"/>
                <w:color w:val="27334A"/>
                <w:sz w:val="17"/>
              </w:rPr>
              <w:t>Materialien und Regeln: …</w:t>
            </w:r>
          </w:p>
          <w:p>
            <w:pPr>
              <w:spacing w:after="40"/>
            </w:pPr>
            <w:r>
              <w:rPr>
                <w:rFonts w:ascii="IBM Plex Mono" w:hAnsi="IBM Plex Mono" w:eastAsia="IBM Plex Mono"/>
                <w:b w:val="0"/>
                <w:i w:val="0"/>
                <w:color w:val="27334A"/>
                <w:sz w:val="17"/>
              </w:rPr>
              <w:t>Nicht verändern: …</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**Entscheidung**</w:t>
            </w:r>
          </w:p>
          <w:p>
            <w:pPr>
              <w:spacing w:after="40"/>
            </w:pPr>
            <w:r>
              <w:rPr>
                <w:rFonts w:ascii="IBM Plex Mono" w:hAnsi="IBM Plex Mono" w:eastAsia="IBM Plex Mono"/>
                <w:b w:val="0"/>
                <w:i w:val="0"/>
                <w:color w:val="27334A"/>
                <w:sz w:val="17"/>
              </w:rPr>
              <w:t>Prüfkriterien: …</w:t>
            </w:r>
          </w:p>
          <w:p>
            <w:pPr>
              <w:spacing w:after="40"/>
            </w:pPr>
            <w:r>
              <w:rPr>
                <w:rFonts w:ascii="IBM Plex Mono" w:hAnsi="IBM Plex Mono" w:eastAsia="IBM Plex Mono"/>
                <w:b w:val="0"/>
                <w:i w:val="0"/>
                <w:color w:val="27334A"/>
                <w:sz w:val="17"/>
              </w:rPr>
              <w:t>Haltepunkte: …</w:t>
            </w:r>
          </w:p>
          <w:p>
            <w:pPr>
              <w:spacing w:after="40"/>
            </w:pPr>
            <w:r>
              <w:rPr>
                <w:rFonts w:ascii="IBM Plex Mono" w:hAnsi="IBM Plex Mono" w:eastAsia="IBM Plex Mono"/>
                <w:b w:val="0"/>
                <w:i w:val="0"/>
                <w:color w:val="27334A"/>
                <w:sz w:val="17"/>
              </w:rPr>
              <w:t>Freigabe durch: …</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**Rückweg**</w:t>
            </w:r>
          </w:p>
          <w:p>
            <w:pPr>
              <w:spacing w:after="40"/>
            </w:pPr>
            <w:r>
              <w:rPr>
                <w:rFonts w:ascii="IBM Plex Mono" w:hAnsi="IBM Plex Mono" w:eastAsia="IBM Plex Mono"/>
                <w:b w:val="0"/>
                <w:i w:val="0"/>
                <w:color w:val="27334A"/>
                <w:sz w:val="17"/>
              </w:rPr>
              <w:t>Wenn etwas nicht passt, gehe zurück zu …</w:t>
            </w:r>
          </w:p>
        </w:tc>
      </w:tr>
    </w:tbl>
    <w:p>
      <w:pPr>
        <w:spacing w:before="240" w:after="280" w:line="322" w:lineRule="auto"/>
      </w:pPr>
      <w:r>
        <w:rPr>
          <w:rFonts w:ascii="Source Serif 4" w:hAnsi="Source Serif 4" w:eastAsia="Source Serif 4"/>
          <w:b w:val="0"/>
          <w:i w:val="0"/>
          <w:color w:val="1A2334"/>
          <w:sz w:val="22"/>
        </w:rPr>
        <w:t>Ein verantwortbarer KI-Ablauf nimmt dem Menschen nicht die Arbeit ab, die nur Menschen entscheiden können. Er verschiebt die Energie: weniger Zeit für Wiederholung, mehr Zeit für Richtung, Prüfung und Urteil. Browser, Agent und Mensch sind dann keine Konkurrenz, sondern drei klar verteilte Formen von Arbeit.</w:t>
      </w:r>
    </w:p>
    <w:p>
      <w:r>
        <w:br w:type="page"/>
      </w:r>
    </w:p>
    <w:p>
      <w:pPr>
        <w:spacing w:after="140"/>
      </w:pPr>
      <w:r>
        <w:rPr>
          <w:rFonts w:ascii="Fraunces" w:hAnsi="Fraunces" w:eastAsia="Fraunces"/>
          <w:b/>
          <w:i w:val="0"/>
          <w:color w:val="1A2334"/>
          <w:sz w:val="50"/>
        </w:rPr>
        <w:t>Übungsblatt: Zerlege ein Vorhaben in Plan, Ausführung und Entscheidung</w:t>
      </w:r>
    </w:p>
    <w:p>
      <w:pPr>
        <w:spacing w:before="0" w:after="280" w:line="322" w:lineRule="auto"/>
      </w:pPr>
      <w:r>
        <w:rPr>
          <w:rFonts w:ascii="Source Serif 4" w:hAnsi="Source Serif 4" w:eastAsia="Source Serif 4"/>
          <w:b w:val="0"/>
          <w:i w:val="0"/>
          <w:color w:val="1A2334"/>
          <w:sz w:val="22"/>
        </w:rPr>
        <w:t>Wähle ein Vorhaben, das du in den nächsten zwei Wochen wirklich bearbeiten möchtest. Es kann klein sein: ein Artikel, eine Recherche, ein Prozess oder ein Prototyp. Zeichne keine Idealmaschine, sondern einen Ablauf, den du selbst kontrollieren kannst.</w:t>
      </w: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1</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4"/>
              </w:rPr>
              <w:t>1. Den Plan schreiben</w:t>
            </w:r>
          </w:p>
          <w:p>
            <w:pPr>
              <w:spacing w:line="300" w:lineRule="auto"/>
            </w:pPr>
            <w:r>
              <w:rPr>
                <w:rFonts w:ascii="Source Serif 4" w:hAnsi="Source Serif 4" w:eastAsia="Source Serif 4"/>
                <w:b w:val="0"/>
                <w:i w:val="0"/>
                <w:color w:val="354159"/>
                <w:sz w:val="21"/>
              </w:rPr>
              <w:t>Formuliere Ziel, zwei offene Fragen und die Materialien, die vor dem Start geprüft werden müssen.</w:t>
            </w:r>
          </w:p>
        </w:tc>
      </w:tr>
    </w:tbl>
    <w:p>
      <w:pPr>
        <w:spacing w:after="40"/>
      </w:pP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2</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4"/>
              </w:rPr>
              <w:t>2. Die Ausführung begrenzen</w:t>
            </w:r>
          </w:p>
          <w:p>
            <w:pPr>
              <w:spacing w:line="300" w:lineRule="auto"/>
            </w:pPr>
            <w:r>
              <w:rPr>
                <w:rFonts w:ascii="Source Serif 4" w:hAnsi="Source Serif 4" w:eastAsia="Source Serif 4"/>
                <w:b w:val="0"/>
                <w:i w:val="0"/>
                <w:color w:val="354159"/>
                <w:sz w:val="21"/>
              </w:rPr>
              <w:t>Beschreibe genau, welches Ergebnis ein Agent vorbereiten darf. Ergänze eine Regel, was nicht verändert werden darf.</w:t>
            </w:r>
          </w:p>
        </w:tc>
      </w:tr>
    </w:tbl>
    <w:p>
      <w:pPr>
        <w:spacing w:after="40"/>
      </w:pP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3</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4"/>
              </w:rPr>
              <w:t>3. Zwei Haltepunkte setzen</w:t>
            </w:r>
          </w:p>
          <w:p>
            <w:pPr>
              <w:spacing w:line="300" w:lineRule="auto"/>
            </w:pPr>
            <w:r>
              <w:rPr>
                <w:rFonts w:ascii="Source Serif 4" w:hAnsi="Source Serif 4" w:eastAsia="Source Serif 4"/>
                <w:b w:val="0"/>
                <w:i w:val="0"/>
                <w:color w:val="354159"/>
                <w:sz w:val="21"/>
              </w:rPr>
              <w:t>Lege fest, wann du den Plan bestätigst und wann du einen Entwurf prüfst. Nenne jeweils ein Kriterium für Weitergehen oder Zurückgehen.</w:t>
            </w:r>
          </w:p>
        </w:tc>
      </w:tr>
    </w:tbl>
    <w:p>
      <w:pPr>
        <w:spacing w:after="40"/>
      </w:pP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4</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4"/>
              </w:rPr>
              <w:t>4. Den Rückweg formulieren</w:t>
            </w:r>
          </w:p>
          <w:p>
            <w:pPr>
              <w:spacing w:line="300" w:lineRule="auto"/>
            </w:pPr>
            <w:r>
              <w:rPr>
                <w:rFonts w:ascii="Source Serif 4" w:hAnsi="Source Serif 4" w:eastAsia="Source Serif 4"/>
                <w:b w:val="0"/>
                <w:i w:val="0"/>
                <w:color w:val="354159"/>
                <w:sz w:val="21"/>
              </w:rPr>
              <w:t>Schreibe einen Satz für den Fall, dass das Ergebnis nicht passt: Zu welcher Phase gehst du zurück und welche Frage klärst du dort?</w:t>
            </w:r>
          </w:p>
        </w:tc>
      </w:tr>
    </w:tbl>
    <w:p>
      <w:pPr>
        <w:spacing w:after="40"/>
      </w:pPr>
    </w:p>
    <w:p>
      <w:pPr>
        <w:spacing w:before="200" w:after="140"/>
      </w:pPr>
      <w:r>
        <w:rPr>
          <w:rFonts w:ascii="Fraunces" w:hAnsi="Fraunces" w:eastAsia="Fraunces"/>
          <w:b/>
          <w:i w:val="0"/>
          <w:color w:val="1A2334"/>
          <w:sz w:val="28"/>
        </w:rPr>
        <w:t>Reflexion / Reflection / Yansıtma</w:t>
      </w:r>
    </w:p>
    <w:tbl>
      <w:tblPr>
        <w:tblW w:type="auto" w:w="0"/>
        <w:tblLook w:firstColumn="1" w:firstRow="1" w:lastColumn="0" w:lastRow="0" w:noHBand="0" w:noVBand="1" w:val="04A0"/>
      </w:tblPr>
      <w:tblGrid>
        <w:gridCol w:w="9878"/>
      </w:tblGrid>
      <w:tr>
        <w:tc>
          <w:tcPr>
            <w:tcW w:type="dxa" w:w="9878"/>
            <w:shd w:fill="F6F8FC"/>
            <w:tcMar>
              <w:top w:w="170" w:type="dxa"/>
              <w:start w:w="190" w:type="dxa"/>
              <w:bottom w:w="170" w:type="dxa"/>
              <w:end w:w="190" w:type="dxa"/>
            </w:tcMar>
          </w:tcPr>
          <w:p>
            <w:pPr>
              <w:spacing w:after="160"/>
            </w:pPr>
            <w:r>
              <w:rPr>
                <w:rFonts w:ascii="Source Serif 4" w:hAnsi="Source Serif 4" w:eastAsia="Source Serif 4"/>
                <w:b w:val="0"/>
                <w:i w:val="0"/>
                <w:color w:val="354159"/>
                <w:sz w:val="22"/>
              </w:rPr>
              <w:t>Der Haltepunkt, den ich künftig nicht mehr überspringe: __________________________________________________</w:t>
            </w:r>
          </w:p>
          <w:p>
            <w:pPr>
              <w:spacing w:after="160"/>
            </w:pPr>
            <w:r>
              <w:rPr>
                <w:rFonts w:ascii="Source Serif 4" w:hAnsi="Source Serif 4" w:eastAsia="Source Serif 4"/>
                <w:b w:val="0"/>
                <w:i w:val="0"/>
                <w:color w:val="354159"/>
                <w:sz w:val="22"/>
              </w:rPr>
            </w:r>
          </w:p>
          <w:p>
            <w:pPr>
              <w:spacing w:after="160"/>
            </w:pPr>
            <w:r>
              <w:rPr>
                <w:rFonts w:ascii="Source Serif 4" w:hAnsi="Source Serif 4" w:eastAsia="Source Serif 4"/>
                <w:b w:val="0"/>
                <w:i w:val="0"/>
                <w:color w:val="354159"/>
                <w:sz w:val="22"/>
              </w:rPr>
              <w:t>Die Entscheidung, die bei mir bleiben muss: ____________________________________________________________</w:t>
            </w:r>
          </w:p>
        </w:tc>
      </w:tr>
    </w:tbl>
    <w:sectPr w:rsidR="00FC693F" w:rsidRPr="0006063C" w:rsidSect="00034616">
      <w:footerReference w:type="default" r:id="rId9"/>
      <w:pgSz w:w="12240" w:h="15840"/>
      <w:pgMar w:top="1037" w:right="1181" w:bottom="1008" w:left="118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IBM Plex Mono" w:hAnsi="IBM Plex Mono" w:eastAsia="IBM Plex Mono"/>
        <w:b w:val="0"/>
        <w:i w:val="0"/>
        <w:color w:val="637087"/>
        <w:sz w:val="16"/>
      </w:rPr>
      <w:t>FURKAN SAKIZLI</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Source Serif 4" w:hAnsi="Source Serif 4" w:eastAsia="Source Serif 4"/>
      <w:color w:val="1A2334"/>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